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06656573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6768A9">
        <w:rPr>
          <w:rStyle w:val="normaltextrun"/>
          <w:rFonts w:ascii="Calibri" w:hAnsi="Calibri" w:cs="Calibri"/>
          <w:b/>
          <w:bCs/>
          <w:sz w:val="36"/>
          <w:szCs w:val="36"/>
        </w:rPr>
        <w:t>K</w:t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raftig økning i antall permitterte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6768A9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Færder</w:t>
      </w:r>
    </w:p>
    <w:p w14:paraId="3A5C6BD6" w14:textId="77777777" w:rsidR="00532EA6" w:rsidRDefault="00532EA6" w:rsidP="00A917E4">
      <w:pPr>
        <w:spacing w:after="160" w:line="259" w:lineRule="auto"/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</w:pPr>
    </w:p>
    <w:p w14:paraId="16483189" w14:textId="41068355" w:rsidR="0090247B" w:rsidRPr="00A917E4" w:rsidRDefault="005E0B9C" w:rsidP="00A917E4">
      <w:pPr>
        <w:spacing w:after="160" w:line="259" w:lineRule="auto"/>
        <w:rPr>
          <w:rFonts w:eastAsia="Calibri"/>
          <w:szCs w:val="22"/>
        </w:rPr>
      </w:pP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NAV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Færder</w:t>
      </w:r>
      <w:r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opplever</w:t>
      </w:r>
      <w:r w:rsidR="00662D9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økt pågan</w:t>
      </w:r>
      <w:r w:rsidR="00B50228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g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på grunn av den kraftige økningen av permitterte</w:t>
      </w:r>
      <w:r w:rsidR="0016731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  <w:r w:rsidR="00314D0A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og sykmeldte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, og </w:t>
      </w:r>
      <w:r w:rsidR="000B1926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henviser brukerne til å </w:t>
      </w:r>
      <w:r w:rsidR="00000F5F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bruke</w:t>
      </w:r>
      <w:r w:rsidR="0056249B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nav.no</w:t>
      </w:r>
      <w:r w:rsidR="000C081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for å få hjelp</w:t>
      </w:r>
      <w:r w:rsidR="00497685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>.</w:t>
      </w:r>
      <w:r w:rsidR="00F92393" w:rsidRPr="00A917E4">
        <w:rPr>
          <w:rStyle w:val="normaltextrun"/>
          <w:rFonts w:ascii="Calibri" w:hAnsi="Calibri" w:cs="Calibri"/>
          <w:b/>
          <w:bCs/>
          <w:color w:val="000000" w:themeColor="text1"/>
          <w:szCs w:val="22"/>
        </w:rPr>
        <w:t xml:space="preserve"> 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2DCB4A6D" w:rsidR="0090247B" w:rsidRPr="003353AE" w:rsidRDefault="00BE56E2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Mer enn </w:t>
      </w:r>
      <w:r w:rsidR="006420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1000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B6E9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prosent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økning i søknad</w:t>
      </w:r>
      <w:r w:rsidR="001350F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er</w:t>
      </w:r>
      <w:r w:rsidR="0090247B"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om dagpenger på grunn av permitteringer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5AB252C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604B5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373C0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Færder 74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søknader</w:t>
      </w:r>
      <w:r w:rsidR="007A2C7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mens d</w:t>
      </w:r>
      <w:r w:rsidR="00482CC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enne uken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</w:t>
      </w:r>
      <w:r w:rsidR="00105F1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C63247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928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912BD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Nasjonalt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har NAV mottatt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902C7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225 000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søknader 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="00902C75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Dette er 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7,4 </w:t>
      </w:r>
      <w:r w:rsidR="007B6E90">
        <w:rPr>
          <w:rStyle w:val="eop"/>
          <w:rFonts w:ascii="Calibri" w:hAnsi="Calibri" w:cs="Calibri"/>
          <w:color w:val="000000" w:themeColor="text1"/>
          <w:sz w:val="22"/>
          <w:szCs w:val="22"/>
        </w:rPr>
        <w:t>prosent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av arbeidsstyrken</w:t>
      </w:r>
      <w:r w:rsidR="00BC56CB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i Norge</w:t>
      </w:r>
      <w:r w:rsidR="00E86CEC">
        <w:rPr>
          <w:rStyle w:val="eop"/>
          <w:rFonts w:ascii="Calibri" w:hAnsi="Calibri" w:cs="Calibri"/>
          <w:color w:val="000000" w:themeColor="text1"/>
          <w:sz w:val="22"/>
          <w:szCs w:val="22"/>
        </w:rPr>
        <w:t>.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FA7B3B4" w14:textId="77777777" w:rsidR="008D7FC7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9B583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 xml:space="preserve">Behov for </w:t>
      </w:r>
      <w:r w:rsidR="00872E60" w:rsidRPr="00076860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arbeidskraft</w:t>
      </w:r>
    </w:p>
    <w:p w14:paraId="65EC41F1" w14:textId="6D0E8087" w:rsidR="0090247B" w:rsidRPr="00C76AFF" w:rsidRDefault="009B5830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br/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</w:t>
      </w:r>
      <w:r w:rsidR="0083668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landbrukssektoren og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transportsektoren. Terje Tønnessen oppfordrer alle arbeidsledige og permitterte om å registrere seg digitalt på </w:t>
      </w:r>
      <w:r w:rsidR="00A57A1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arbeidsplassen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="0090247B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</w:t>
      </w:r>
      <w:r w:rsidR="000800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, og enklere for arbeidsgivere å finne nødvendig arbeidskraft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 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83668B">
        <w:rPr>
          <w:rStyle w:val="eop"/>
          <w:rFonts w:ascii="Calibri" w:hAnsi="Calibri" w:cs="Calibri"/>
          <w:color w:val="000000" w:themeColor="text1"/>
          <w:sz w:val="22"/>
          <w:szCs w:val="22"/>
        </w:rPr>
        <w:t>Færder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6FA5F2BB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C5DD0D1" w14:textId="77777777" w:rsidR="008D7FC7" w:rsidRPr="003353AE" w:rsidRDefault="008D7FC7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14:paraId="48DD6BBA" w14:textId="27B032D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813A5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1778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registrert </w:t>
      </w:r>
      <w:r w:rsidR="0059515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sykmeldt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3DEDD85E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290ED7D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128C1DE8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oppfordrer derfor alle til </w:t>
      </w:r>
      <w:r w:rsidR="009B0A5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finne informasjon og registrere seg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på nav.no. </w:t>
      </w:r>
      <w:r w:rsidR="007C150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Her </w:t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lastRenderedPageBreak/>
        <w:t> </w:t>
      </w:r>
    </w:p>
    <w:p w14:paraId="7EB4C6DC" w14:textId="28A2550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237D1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55 55 33 36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for arbeidsgivere og sam</w:t>
      </w:r>
      <w:r w:rsidR="00AC3D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arbeidsaktører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P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ågangen på telefon er stor</w:t>
      </w:r>
      <w:r w:rsidR="00F2412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nå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449174B" w14:textId="6F61520F" w:rsidR="00E04081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7B6E90">
        <w:rPr>
          <w:rFonts w:asciiTheme="minorHAnsi" w:hAnsiTheme="minorHAnsi" w:cstheme="minorHAnsi"/>
          <w:b/>
          <w:bCs/>
          <w:color w:val="000000" w:themeColor="text1"/>
          <w:szCs w:val="22"/>
        </w:rPr>
        <w:t>Færder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4E273CE" w14:textId="1628A7B2" w:rsidR="0090247B" w:rsidRPr="00467C1F" w:rsidRDefault="00F6688B" w:rsidP="00C76AFF">
      <w:pPr>
        <w:pStyle w:val="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Veiledningssenteret ved NAV </w:t>
      </w:r>
      <w:r w:rsidR="00F25B76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Færder</w:t>
      </w:r>
      <w:r w:rsidR="00E04081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holder </w:t>
      </w:r>
      <w:r w:rsidR="00F25B76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kun </w:t>
      </w:r>
      <w:r w:rsidR="00E04081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åpent </w:t>
      </w:r>
      <w:r w:rsidR="00F25B76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for avtalte timeavtaler, men har opprettet vakttelefoner</w:t>
      </w:r>
      <w:r w:rsidR="00DC00D5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Har du spørsmål om sosiale tjenester</w:t>
      </w:r>
      <w:r w:rsidR="00530499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ringe </w:t>
      </w:r>
      <w:r w:rsidR="00530499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DC00D5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06 31 541</w:t>
      </w: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2525E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30499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For andre spørsmål</w:t>
      </w: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du ringe </w:t>
      </w:r>
      <w:r w:rsidR="00530499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2525E"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58 41 627</w:t>
      </w:r>
      <w:r w:rsidRPr="00467C1F">
        <w:rPr>
          <w:rFonts w:asciiTheme="minorHAnsi" w:hAnsiTheme="minorHAnsi" w:cstheme="minorHAnsi"/>
          <w:color w:val="000000" w:themeColor="text1"/>
          <w:sz w:val="22"/>
          <w:szCs w:val="22"/>
        </w:rPr>
        <w:t>. Telefonen er betjent mellom kl. 9 og 15, mandag til fredag</w:t>
      </w:r>
      <w:r w:rsidR="00467C1F" w:rsidRPr="00467C1F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Start w:id="0" w:name="_GoBack"/>
      <w:bookmarkEnd w:id="0"/>
    </w:p>
    <w:p w14:paraId="28814717" w14:textId="728734D2" w:rsidR="0090247B" w:rsidRDefault="00E712C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proofErr w:type="spellStart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</w:t>
        </w:r>
        <w:proofErr w:type="spellEnd"/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F4C0287" w14:textId="77777777" w:rsidR="00E24FC8" w:rsidRDefault="00E712C7" w:rsidP="00E24FC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="00E24FC8" w:rsidRPr="000F48AD">
          <w:rPr>
            <w:rStyle w:val="Hyperkobling"/>
            <w:rFonts w:ascii="Calibri" w:hAnsi="Calibri" w:cs="Calibri"/>
            <w:sz w:val="22"/>
            <w:szCs w:val="22"/>
          </w:rPr>
          <w:t>Hvordan komme i kontakt med NAV?</w:t>
        </w:r>
      </w:hyperlink>
    </w:p>
    <w:p w14:paraId="08B628E8" w14:textId="77777777" w:rsidR="00E24FC8" w:rsidRDefault="00E24FC8" w:rsidP="00E24FC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2133" w14:textId="77777777" w:rsidR="00E712C7" w:rsidRDefault="00E712C7" w:rsidP="00915618">
      <w:r>
        <w:separator/>
      </w:r>
    </w:p>
  </w:endnote>
  <w:endnote w:type="continuationSeparator" w:id="0">
    <w:p w14:paraId="363F6E8C" w14:textId="77777777" w:rsidR="00E712C7" w:rsidRDefault="00E712C7" w:rsidP="00915618">
      <w:r>
        <w:continuationSeparator/>
      </w:r>
    </w:p>
  </w:endnote>
  <w:endnote w:type="continuationNotice" w:id="1">
    <w:p w14:paraId="77F03D96" w14:textId="77777777" w:rsidR="00E712C7" w:rsidRDefault="00E71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94B8" w14:textId="77777777" w:rsidR="008D7FC7" w:rsidRDefault="008D7FC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92D01A8" w14:textId="14D60741" w:rsidR="0091566B" w:rsidRPr="0091566B" w:rsidRDefault="006C5312" w:rsidP="0091566B">
    <w:pPr>
      <w:rPr>
        <w:rFonts w:asciiTheme="minorHAnsi" w:hAnsiTheme="minorHAnsi" w:cstheme="minorHAnsi"/>
        <w:sz w:val="18"/>
        <w:szCs w:val="16"/>
      </w:rPr>
    </w:pP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91566B">
      <w:rPr>
        <w:rFonts w:asciiTheme="minorHAnsi" w:hAnsiTheme="minorHAnsi" w:cstheme="minorHAnsi"/>
        <w:sz w:val="18"/>
        <w:szCs w:val="16"/>
      </w:rPr>
      <w:br/>
    </w:r>
    <w:r w:rsidR="0091566B" w:rsidRPr="0091566B">
      <w:rPr>
        <w:rFonts w:asciiTheme="minorHAnsi" w:hAnsiTheme="minorHAnsi" w:cstheme="minorHAnsi"/>
        <w:sz w:val="18"/>
        <w:szCs w:val="16"/>
      </w:rPr>
      <w:t>Lise Cathrine Thomassen</w:t>
    </w:r>
    <w:r w:rsidR="0091566B">
      <w:rPr>
        <w:rFonts w:asciiTheme="minorHAnsi" w:hAnsiTheme="minorHAnsi" w:cstheme="minorHAnsi"/>
        <w:sz w:val="18"/>
        <w:szCs w:val="16"/>
      </w:rPr>
      <w:t xml:space="preserve">, </w:t>
    </w:r>
    <w:r w:rsidR="0091566B" w:rsidRPr="0091566B">
      <w:rPr>
        <w:rFonts w:asciiTheme="minorHAnsi" w:hAnsiTheme="minorHAnsi" w:cstheme="minorHAnsi"/>
        <w:sz w:val="18"/>
        <w:szCs w:val="16"/>
      </w:rPr>
      <w:t>Leder</w:t>
    </w:r>
    <w:r w:rsidR="0091566B">
      <w:rPr>
        <w:rFonts w:asciiTheme="minorHAnsi" w:hAnsiTheme="minorHAnsi" w:cstheme="minorHAnsi"/>
        <w:sz w:val="18"/>
        <w:szCs w:val="16"/>
      </w:rPr>
      <w:t xml:space="preserve">, </w:t>
    </w:r>
    <w:r w:rsidR="0091566B" w:rsidRPr="0091566B">
      <w:rPr>
        <w:rFonts w:asciiTheme="minorHAnsi" w:hAnsiTheme="minorHAnsi" w:cstheme="minorHAnsi"/>
        <w:sz w:val="18"/>
        <w:szCs w:val="16"/>
      </w:rPr>
      <w:t>NAV Færder</w:t>
    </w:r>
  </w:p>
  <w:p w14:paraId="58F4BEC8" w14:textId="1BBB5F41" w:rsidR="006C5312" w:rsidRDefault="0091566B" w:rsidP="0091566B">
    <w:pPr>
      <w:rPr>
        <w:rFonts w:asciiTheme="minorHAnsi" w:hAnsiTheme="minorHAnsi" w:cstheme="minorHAnsi"/>
        <w:sz w:val="16"/>
        <w:szCs w:val="16"/>
      </w:rPr>
    </w:pPr>
    <w:r w:rsidRPr="0091566B">
      <w:rPr>
        <w:rFonts w:asciiTheme="minorHAnsi" w:hAnsiTheme="minorHAnsi" w:cstheme="minorHAnsi"/>
        <w:sz w:val="18"/>
        <w:szCs w:val="16"/>
      </w:rPr>
      <w:t>Mobil: 97 14 72 10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1506B" w14:textId="77777777" w:rsidR="008D7FC7" w:rsidRDefault="008D7FC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73A7" w14:textId="77777777" w:rsidR="00E712C7" w:rsidRDefault="00E712C7" w:rsidP="00915618">
      <w:r>
        <w:separator/>
      </w:r>
    </w:p>
  </w:footnote>
  <w:footnote w:type="continuationSeparator" w:id="0">
    <w:p w14:paraId="0A180128" w14:textId="77777777" w:rsidR="00E712C7" w:rsidRDefault="00E712C7" w:rsidP="00915618">
      <w:r>
        <w:continuationSeparator/>
      </w:r>
    </w:p>
  </w:footnote>
  <w:footnote w:type="continuationNotice" w:id="1">
    <w:p w14:paraId="1D522076" w14:textId="77777777" w:rsidR="00E712C7" w:rsidRDefault="00E712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E016" w14:textId="77777777" w:rsidR="008D7FC7" w:rsidRDefault="008D7FC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89DFB" id="Gruppe 4" o:spid="_x0000_s1026" style="position:absolute;margin-left:15.75pt;margin-top:19.5pt;width:58.25pt;height:37.35pt;z-index:-251658239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D0C6E" w14:textId="77777777" w:rsidR="008D7FC7" w:rsidRDefault="008D7F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1C16"/>
    <w:multiLevelType w:val="hybridMultilevel"/>
    <w:tmpl w:val="635057C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21"/>
  </w:num>
  <w:num w:numId="5">
    <w:abstractNumId w:val="10"/>
  </w:num>
  <w:num w:numId="6">
    <w:abstractNumId w:val="1"/>
  </w:num>
  <w:num w:numId="7">
    <w:abstractNumId w:val="23"/>
  </w:num>
  <w:num w:numId="8">
    <w:abstractNumId w:val="17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3"/>
  </w:num>
  <w:num w:numId="15">
    <w:abstractNumId w:val="5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  <w:num w:numId="21">
    <w:abstractNumId w:val="22"/>
  </w:num>
  <w:num w:numId="22">
    <w:abstractNumId w:val="20"/>
  </w:num>
  <w:num w:numId="23">
    <w:abstractNumId w:val="11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0F5F"/>
    <w:rsid w:val="0000172C"/>
    <w:rsid w:val="00023386"/>
    <w:rsid w:val="0002525E"/>
    <w:rsid w:val="000258E5"/>
    <w:rsid w:val="000375FD"/>
    <w:rsid w:val="000502F2"/>
    <w:rsid w:val="00052295"/>
    <w:rsid w:val="0005774B"/>
    <w:rsid w:val="00071EF3"/>
    <w:rsid w:val="00076860"/>
    <w:rsid w:val="0008001B"/>
    <w:rsid w:val="000928D9"/>
    <w:rsid w:val="000930CE"/>
    <w:rsid w:val="000A059F"/>
    <w:rsid w:val="000B1926"/>
    <w:rsid w:val="000C0813"/>
    <w:rsid w:val="000C3805"/>
    <w:rsid w:val="000E2531"/>
    <w:rsid w:val="000E27F2"/>
    <w:rsid w:val="000F50F9"/>
    <w:rsid w:val="000F79B0"/>
    <w:rsid w:val="00105F16"/>
    <w:rsid w:val="0011466F"/>
    <w:rsid w:val="001178DC"/>
    <w:rsid w:val="00120E83"/>
    <w:rsid w:val="0013311D"/>
    <w:rsid w:val="001350FF"/>
    <w:rsid w:val="0013749C"/>
    <w:rsid w:val="00144B4E"/>
    <w:rsid w:val="00146838"/>
    <w:rsid w:val="00151066"/>
    <w:rsid w:val="00167314"/>
    <w:rsid w:val="0017100A"/>
    <w:rsid w:val="00177A4A"/>
    <w:rsid w:val="00190707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562C"/>
    <w:rsid w:val="001D69B8"/>
    <w:rsid w:val="001E409F"/>
    <w:rsid w:val="001E67CC"/>
    <w:rsid w:val="001E7721"/>
    <w:rsid w:val="002105F4"/>
    <w:rsid w:val="002127EB"/>
    <w:rsid w:val="00227B37"/>
    <w:rsid w:val="00237D1B"/>
    <w:rsid w:val="00251E3A"/>
    <w:rsid w:val="00272608"/>
    <w:rsid w:val="00283AB1"/>
    <w:rsid w:val="002845BC"/>
    <w:rsid w:val="00293B29"/>
    <w:rsid w:val="002A7C82"/>
    <w:rsid w:val="002A7CBB"/>
    <w:rsid w:val="002B02C1"/>
    <w:rsid w:val="002B5E7B"/>
    <w:rsid w:val="002B75F9"/>
    <w:rsid w:val="002D3E13"/>
    <w:rsid w:val="002D43B5"/>
    <w:rsid w:val="002E2A3A"/>
    <w:rsid w:val="002E53E3"/>
    <w:rsid w:val="002E77AA"/>
    <w:rsid w:val="002E78E7"/>
    <w:rsid w:val="002F4FD6"/>
    <w:rsid w:val="00314D0A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73C01"/>
    <w:rsid w:val="003819BE"/>
    <w:rsid w:val="003827E8"/>
    <w:rsid w:val="00392C8A"/>
    <w:rsid w:val="003A3336"/>
    <w:rsid w:val="003A653A"/>
    <w:rsid w:val="003B232B"/>
    <w:rsid w:val="003C1DC1"/>
    <w:rsid w:val="003D5057"/>
    <w:rsid w:val="003E5D55"/>
    <w:rsid w:val="003F53EB"/>
    <w:rsid w:val="003F781C"/>
    <w:rsid w:val="0040047B"/>
    <w:rsid w:val="0042139D"/>
    <w:rsid w:val="00427884"/>
    <w:rsid w:val="004321DB"/>
    <w:rsid w:val="00440833"/>
    <w:rsid w:val="00442A45"/>
    <w:rsid w:val="004438CA"/>
    <w:rsid w:val="00443ABA"/>
    <w:rsid w:val="00454C20"/>
    <w:rsid w:val="00461410"/>
    <w:rsid w:val="0046676C"/>
    <w:rsid w:val="00467C1F"/>
    <w:rsid w:val="00482CCD"/>
    <w:rsid w:val="00485C03"/>
    <w:rsid w:val="004920B4"/>
    <w:rsid w:val="00497685"/>
    <w:rsid w:val="004A23BB"/>
    <w:rsid w:val="004A2DD0"/>
    <w:rsid w:val="004C1BBE"/>
    <w:rsid w:val="004C5F80"/>
    <w:rsid w:val="004D1AB0"/>
    <w:rsid w:val="004D461E"/>
    <w:rsid w:val="004F7B0C"/>
    <w:rsid w:val="00505C33"/>
    <w:rsid w:val="00511D7D"/>
    <w:rsid w:val="005178DD"/>
    <w:rsid w:val="00522016"/>
    <w:rsid w:val="005223A0"/>
    <w:rsid w:val="00522955"/>
    <w:rsid w:val="00530499"/>
    <w:rsid w:val="0053096E"/>
    <w:rsid w:val="00532EA6"/>
    <w:rsid w:val="00535233"/>
    <w:rsid w:val="00547FAF"/>
    <w:rsid w:val="00550D79"/>
    <w:rsid w:val="00554077"/>
    <w:rsid w:val="00556E7C"/>
    <w:rsid w:val="00561AAE"/>
    <w:rsid w:val="0056249B"/>
    <w:rsid w:val="00562ECB"/>
    <w:rsid w:val="00566F08"/>
    <w:rsid w:val="00571CBD"/>
    <w:rsid w:val="00574344"/>
    <w:rsid w:val="00576335"/>
    <w:rsid w:val="00577B9D"/>
    <w:rsid w:val="00580184"/>
    <w:rsid w:val="00585618"/>
    <w:rsid w:val="00595154"/>
    <w:rsid w:val="0059567F"/>
    <w:rsid w:val="0059596A"/>
    <w:rsid w:val="005B008F"/>
    <w:rsid w:val="005B573B"/>
    <w:rsid w:val="005B5928"/>
    <w:rsid w:val="005B6046"/>
    <w:rsid w:val="005B746A"/>
    <w:rsid w:val="005D5B61"/>
    <w:rsid w:val="005E0B9C"/>
    <w:rsid w:val="005F5BE1"/>
    <w:rsid w:val="00604B58"/>
    <w:rsid w:val="00606E53"/>
    <w:rsid w:val="006234D7"/>
    <w:rsid w:val="00626EFB"/>
    <w:rsid w:val="006378C7"/>
    <w:rsid w:val="00641984"/>
    <w:rsid w:val="006420AE"/>
    <w:rsid w:val="0065164E"/>
    <w:rsid w:val="00662D98"/>
    <w:rsid w:val="00663AAE"/>
    <w:rsid w:val="006658CB"/>
    <w:rsid w:val="006768A9"/>
    <w:rsid w:val="00680F58"/>
    <w:rsid w:val="00697C9B"/>
    <w:rsid w:val="006A257D"/>
    <w:rsid w:val="006A3CAA"/>
    <w:rsid w:val="006B6060"/>
    <w:rsid w:val="006C1B70"/>
    <w:rsid w:val="006C5312"/>
    <w:rsid w:val="006E0C6E"/>
    <w:rsid w:val="006E2230"/>
    <w:rsid w:val="006E6371"/>
    <w:rsid w:val="006F1B65"/>
    <w:rsid w:val="00701A37"/>
    <w:rsid w:val="00707683"/>
    <w:rsid w:val="00712ED0"/>
    <w:rsid w:val="00716485"/>
    <w:rsid w:val="0073340E"/>
    <w:rsid w:val="00733D9D"/>
    <w:rsid w:val="00736732"/>
    <w:rsid w:val="00742A9A"/>
    <w:rsid w:val="007534D8"/>
    <w:rsid w:val="00761360"/>
    <w:rsid w:val="0077616F"/>
    <w:rsid w:val="00780F52"/>
    <w:rsid w:val="00782367"/>
    <w:rsid w:val="00782C34"/>
    <w:rsid w:val="007A1636"/>
    <w:rsid w:val="007A2C76"/>
    <w:rsid w:val="007A5CE1"/>
    <w:rsid w:val="007B1316"/>
    <w:rsid w:val="007B3F61"/>
    <w:rsid w:val="007B6E90"/>
    <w:rsid w:val="007C1508"/>
    <w:rsid w:val="007C52D9"/>
    <w:rsid w:val="007C7415"/>
    <w:rsid w:val="007D69E9"/>
    <w:rsid w:val="00806C4A"/>
    <w:rsid w:val="0081133F"/>
    <w:rsid w:val="00813A51"/>
    <w:rsid w:val="008167E9"/>
    <w:rsid w:val="00820CBF"/>
    <w:rsid w:val="00822438"/>
    <w:rsid w:val="0083668B"/>
    <w:rsid w:val="00842268"/>
    <w:rsid w:val="008568A4"/>
    <w:rsid w:val="00856B75"/>
    <w:rsid w:val="00870C56"/>
    <w:rsid w:val="00872E60"/>
    <w:rsid w:val="00883C9F"/>
    <w:rsid w:val="00886383"/>
    <w:rsid w:val="008A1D5A"/>
    <w:rsid w:val="008A5F43"/>
    <w:rsid w:val="008A6CDC"/>
    <w:rsid w:val="008B4148"/>
    <w:rsid w:val="008C3FD1"/>
    <w:rsid w:val="008D0B72"/>
    <w:rsid w:val="008D7FC7"/>
    <w:rsid w:val="008F3639"/>
    <w:rsid w:val="0090247B"/>
    <w:rsid w:val="00902C75"/>
    <w:rsid w:val="00912BDC"/>
    <w:rsid w:val="009145CE"/>
    <w:rsid w:val="00915618"/>
    <w:rsid w:val="0091566B"/>
    <w:rsid w:val="00916AE0"/>
    <w:rsid w:val="00934EAD"/>
    <w:rsid w:val="00950D60"/>
    <w:rsid w:val="00953A94"/>
    <w:rsid w:val="00962EC1"/>
    <w:rsid w:val="00964996"/>
    <w:rsid w:val="00965836"/>
    <w:rsid w:val="0097737D"/>
    <w:rsid w:val="0098327D"/>
    <w:rsid w:val="00985718"/>
    <w:rsid w:val="00993270"/>
    <w:rsid w:val="009B0A52"/>
    <w:rsid w:val="009B3B82"/>
    <w:rsid w:val="009B5830"/>
    <w:rsid w:val="009C2925"/>
    <w:rsid w:val="009D2C77"/>
    <w:rsid w:val="009D642C"/>
    <w:rsid w:val="009E1248"/>
    <w:rsid w:val="009E24FF"/>
    <w:rsid w:val="009E50A9"/>
    <w:rsid w:val="00A156B4"/>
    <w:rsid w:val="00A2332E"/>
    <w:rsid w:val="00A40B50"/>
    <w:rsid w:val="00A50616"/>
    <w:rsid w:val="00A57A12"/>
    <w:rsid w:val="00A61D6D"/>
    <w:rsid w:val="00A7005D"/>
    <w:rsid w:val="00A70F61"/>
    <w:rsid w:val="00A7417F"/>
    <w:rsid w:val="00A80CC6"/>
    <w:rsid w:val="00A841F8"/>
    <w:rsid w:val="00A85DE6"/>
    <w:rsid w:val="00A917E4"/>
    <w:rsid w:val="00A95BAA"/>
    <w:rsid w:val="00A97CBB"/>
    <w:rsid w:val="00AA1F7B"/>
    <w:rsid w:val="00AC3D2E"/>
    <w:rsid w:val="00AC7889"/>
    <w:rsid w:val="00AC7D4D"/>
    <w:rsid w:val="00AD07AC"/>
    <w:rsid w:val="00AD5CA4"/>
    <w:rsid w:val="00AE0A5C"/>
    <w:rsid w:val="00AE2995"/>
    <w:rsid w:val="00B00889"/>
    <w:rsid w:val="00B02159"/>
    <w:rsid w:val="00B04359"/>
    <w:rsid w:val="00B12D58"/>
    <w:rsid w:val="00B1758E"/>
    <w:rsid w:val="00B21D63"/>
    <w:rsid w:val="00B23607"/>
    <w:rsid w:val="00B24471"/>
    <w:rsid w:val="00B37DBD"/>
    <w:rsid w:val="00B50228"/>
    <w:rsid w:val="00B5333D"/>
    <w:rsid w:val="00B54B6C"/>
    <w:rsid w:val="00B70E08"/>
    <w:rsid w:val="00B71E4C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C56CB"/>
    <w:rsid w:val="00BD307D"/>
    <w:rsid w:val="00BE3A1D"/>
    <w:rsid w:val="00BE56E2"/>
    <w:rsid w:val="00BF405E"/>
    <w:rsid w:val="00C0069B"/>
    <w:rsid w:val="00C050EB"/>
    <w:rsid w:val="00C0559D"/>
    <w:rsid w:val="00C11187"/>
    <w:rsid w:val="00C16C7E"/>
    <w:rsid w:val="00C16CEE"/>
    <w:rsid w:val="00C201F7"/>
    <w:rsid w:val="00C21A94"/>
    <w:rsid w:val="00C22F30"/>
    <w:rsid w:val="00C37E26"/>
    <w:rsid w:val="00C54F0F"/>
    <w:rsid w:val="00C63247"/>
    <w:rsid w:val="00C63CD0"/>
    <w:rsid w:val="00C64CD2"/>
    <w:rsid w:val="00C66997"/>
    <w:rsid w:val="00C705F4"/>
    <w:rsid w:val="00C7446D"/>
    <w:rsid w:val="00C76AFF"/>
    <w:rsid w:val="00C8386F"/>
    <w:rsid w:val="00C86E43"/>
    <w:rsid w:val="00C91CDB"/>
    <w:rsid w:val="00C94174"/>
    <w:rsid w:val="00CA6C40"/>
    <w:rsid w:val="00CA7C03"/>
    <w:rsid w:val="00CA7C5C"/>
    <w:rsid w:val="00D00C88"/>
    <w:rsid w:val="00D00DE0"/>
    <w:rsid w:val="00D232BA"/>
    <w:rsid w:val="00D31E94"/>
    <w:rsid w:val="00D328C6"/>
    <w:rsid w:val="00D37709"/>
    <w:rsid w:val="00D63B9C"/>
    <w:rsid w:val="00D740A8"/>
    <w:rsid w:val="00D81889"/>
    <w:rsid w:val="00D92EEC"/>
    <w:rsid w:val="00D941CD"/>
    <w:rsid w:val="00DB618F"/>
    <w:rsid w:val="00DC00D5"/>
    <w:rsid w:val="00DD38CC"/>
    <w:rsid w:val="00DD5DF3"/>
    <w:rsid w:val="00DE6652"/>
    <w:rsid w:val="00DE7278"/>
    <w:rsid w:val="00DF158A"/>
    <w:rsid w:val="00DF4B69"/>
    <w:rsid w:val="00DF7F99"/>
    <w:rsid w:val="00E01BEA"/>
    <w:rsid w:val="00E04081"/>
    <w:rsid w:val="00E052B5"/>
    <w:rsid w:val="00E104F6"/>
    <w:rsid w:val="00E12F44"/>
    <w:rsid w:val="00E13A3B"/>
    <w:rsid w:val="00E23E75"/>
    <w:rsid w:val="00E24FC8"/>
    <w:rsid w:val="00E5095A"/>
    <w:rsid w:val="00E52EEB"/>
    <w:rsid w:val="00E54D6D"/>
    <w:rsid w:val="00E712C7"/>
    <w:rsid w:val="00E724C2"/>
    <w:rsid w:val="00E7256E"/>
    <w:rsid w:val="00E81611"/>
    <w:rsid w:val="00E86CEC"/>
    <w:rsid w:val="00EB5184"/>
    <w:rsid w:val="00EB53F2"/>
    <w:rsid w:val="00EC5BC0"/>
    <w:rsid w:val="00ED1835"/>
    <w:rsid w:val="00EE5301"/>
    <w:rsid w:val="00EE5C26"/>
    <w:rsid w:val="00F02A90"/>
    <w:rsid w:val="00F22BE6"/>
    <w:rsid w:val="00F231F8"/>
    <w:rsid w:val="00F2412E"/>
    <w:rsid w:val="00F25B76"/>
    <w:rsid w:val="00F353B1"/>
    <w:rsid w:val="00F552C6"/>
    <w:rsid w:val="00F6688B"/>
    <w:rsid w:val="00F7108C"/>
    <w:rsid w:val="00F7457A"/>
    <w:rsid w:val="00F74B31"/>
    <w:rsid w:val="00F76214"/>
    <w:rsid w:val="00F81966"/>
    <w:rsid w:val="00F84708"/>
    <w:rsid w:val="00F92393"/>
    <w:rsid w:val="00FB27B2"/>
    <w:rsid w:val="00FC3238"/>
    <w:rsid w:val="00FC7E60"/>
    <w:rsid w:val="00FD52DB"/>
    <w:rsid w:val="00FD6347"/>
    <w:rsid w:val="00FE135C"/>
    <w:rsid w:val="00FE69CC"/>
    <w:rsid w:val="00FE768C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E24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v.no/no/lokalt/vestfold-og-telemark/nyheter/hvordan-kommer-du-i-kontakt-med-nav-i-vestfold-og-telemark-cop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9E0707ECEAF4AB2E99A3647E98A45" ma:contentTypeVersion="6" ma:contentTypeDescription="Create a new document." ma:contentTypeScope="" ma:versionID="a41d9362e894111c01b119797e03b818">
  <xsd:schema xmlns:xsd="http://www.w3.org/2001/XMLSchema" xmlns:xs="http://www.w3.org/2001/XMLSchema" xmlns:p="http://schemas.microsoft.com/office/2006/metadata/properties" xmlns:ns3="cead7f11-28c1-4f10-a412-a3d7cd1d3097" targetNamespace="http://schemas.microsoft.com/office/2006/metadata/properties" ma:root="true" ma:fieldsID="ab8ec09522579b9787db6a947165606f" ns3:_="">
    <xsd:import namespace="cead7f11-28c1-4f10-a412-a3d7cd1d3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7f11-28c1-4f10-a412-a3d7cd1d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B040F-A07F-412C-A937-208176AC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7f11-28c1-4f10-a412-a3d7cd1d3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F302E-AB8C-4E17-AEAC-CBCA2C7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8</cp:revision>
  <cp:lastPrinted>2014-03-28T06:59:00Z</cp:lastPrinted>
  <dcterms:created xsi:type="dcterms:W3CDTF">2020-03-23T09:49:00Z</dcterms:created>
  <dcterms:modified xsi:type="dcterms:W3CDTF">2020-03-23T13:37:00Z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0x010100FB89E0707ECEAF4AB2E99A3647E98A45</vt:lpwstr>
  </property>
</Properties>
</file>