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BC1" w:rsidRPr="00806BC1" w:rsidRDefault="00806BC1" w:rsidP="00806BC1">
      <w:pPr>
        <w:rPr>
          <w:b/>
          <w:bCs/>
        </w:rPr>
      </w:pPr>
      <w:r w:rsidRPr="00806BC1">
        <w:rPr>
          <w:b/>
          <w:bCs/>
        </w:rPr>
        <w:t xml:space="preserve">Utlevering av aggregert sykefraværsstatistikk </w:t>
      </w:r>
    </w:p>
    <w:p w:rsidR="00806BC1" w:rsidRPr="00806BC1" w:rsidRDefault="00806BC1" w:rsidP="00806BC1">
      <w:r w:rsidRPr="00806BC1">
        <w:t>Variabler for sykefravær:</w:t>
      </w:r>
    </w:p>
    <w:p w:rsidR="00806BC1" w:rsidRPr="00806BC1" w:rsidRDefault="00806BC1" w:rsidP="00806BC1">
      <w:pPr>
        <w:numPr>
          <w:ilvl w:val="0"/>
          <w:numId w:val="1"/>
        </w:numPr>
      </w:pPr>
      <w:r w:rsidRPr="00806BC1">
        <w:t>Tapte dagsverk (sykefraværsdager)</w:t>
      </w:r>
    </w:p>
    <w:p w:rsidR="00806BC1" w:rsidRPr="00806BC1" w:rsidRDefault="00806BC1" w:rsidP="00806BC1">
      <w:pPr>
        <w:numPr>
          <w:ilvl w:val="0"/>
          <w:numId w:val="1"/>
        </w:numPr>
      </w:pPr>
      <w:r w:rsidRPr="00806BC1">
        <w:t>Antall tilfeller (en sammenhengende periode en person er syk)</w:t>
      </w:r>
    </w:p>
    <w:p w:rsidR="00806BC1" w:rsidRPr="00806BC1" w:rsidRDefault="00806BC1" w:rsidP="00806BC1">
      <w:pPr>
        <w:numPr>
          <w:ilvl w:val="0"/>
          <w:numId w:val="1"/>
        </w:numPr>
      </w:pPr>
      <w:r w:rsidRPr="00806BC1">
        <w:t>Antall sykmeldte personer</w:t>
      </w:r>
    </w:p>
    <w:p w:rsidR="00806BC1" w:rsidRPr="00806BC1" w:rsidRDefault="00806BC1" w:rsidP="00806BC1">
      <w:pPr>
        <w:numPr>
          <w:ilvl w:val="0"/>
          <w:numId w:val="1"/>
        </w:numPr>
      </w:pPr>
      <w:r w:rsidRPr="00806BC1">
        <w:t>Sykefraværsprosent (tapte dagsverk/avtalte dagsverk)</w:t>
      </w:r>
    </w:p>
    <w:p w:rsidR="00806BC1" w:rsidRPr="00806BC1" w:rsidRDefault="00806BC1" w:rsidP="00806BC1">
      <w:r w:rsidRPr="00806BC1">
        <w:t>Fordelingsvariabler:</w:t>
      </w:r>
    </w:p>
    <w:p w:rsidR="00806BC1" w:rsidRPr="00806BC1" w:rsidRDefault="00806BC1" w:rsidP="00806BC1">
      <w:pPr>
        <w:numPr>
          <w:ilvl w:val="0"/>
          <w:numId w:val="1"/>
        </w:numPr>
      </w:pPr>
      <w:r w:rsidRPr="00806BC1">
        <w:t>Kjønn</w:t>
      </w:r>
    </w:p>
    <w:p w:rsidR="00806BC1" w:rsidRPr="00806BC1" w:rsidRDefault="00806BC1" w:rsidP="00806BC1">
      <w:pPr>
        <w:numPr>
          <w:ilvl w:val="0"/>
          <w:numId w:val="1"/>
        </w:numPr>
      </w:pPr>
      <w:r w:rsidRPr="00806BC1">
        <w:t>Alder</w:t>
      </w:r>
    </w:p>
    <w:p w:rsidR="00806BC1" w:rsidRPr="00806BC1" w:rsidRDefault="00806BC1" w:rsidP="00806BC1">
      <w:pPr>
        <w:numPr>
          <w:ilvl w:val="0"/>
          <w:numId w:val="1"/>
        </w:numPr>
      </w:pPr>
      <w:r w:rsidRPr="00806BC1">
        <w:t>Bosted (fylke/ kommune)</w:t>
      </w:r>
    </w:p>
    <w:p w:rsidR="00806BC1" w:rsidRPr="00806BC1" w:rsidRDefault="00806BC1" w:rsidP="00806BC1">
      <w:pPr>
        <w:numPr>
          <w:ilvl w:val="0"/>
          <w:numId w:val="1"/>
        </w:numPr>
      </w:pPr>
      <w:r w:rsidRPr="00806BC1">
        <w:t>Næring for arbeidsgiver (NACE)</w:t>
      </w:r>
    </w:p>
    <w:p w:rsidR="00806BC1" w:rsidRPr="00806BC1" w:rsidRDefault="00806BC1" w:rsidP="00806BC1">
      <w:pPr>
        <w:numPr>
          <w:ilvl w:val="0"/>
          <w:numId w:val="1"/>
        </w:numPr>
      </w:pPr>
      <w:r w:rsidRPr="00806BC1">
        <w:t>Sektor for arbeidsgiver</w:t>
      </w:r>
    </w:p>
    <w:p w:rsidR="00806BC1" w:rsidRPr="00806BC1" w:rsidRDefault="00806BC1" w:rsidP="00806BC1">
      <w:pPr>
        <w:numPr>
          <w:ilvl w:val="0"/>
          <w:numId w:val="1"/>
        </w:numPr>
      </w:pPr>
      <w:r w:rsidRPr="00806BC1">
        <w:t>Yrke for arbeidstaker (STYRK)</w:t>
      </w:r>
    </w:p>
    <w:p w:rsidR="00806BC1" w:rsidRPr="00806BC1" w:rsidRDefault="00806BC1" w:rsidP="00806BC1">
      <w:pPr>
        <w:numPr>
          <w:ilvl w:val="0"/>
          <w:numId w:val="1"/>
        </w:numPr>
      </w:pPr>
      <w:r w:rsidRPr="00806BC1">
        <w:t>Hoveddiagnose</w:t>
      </w:r>
    </w:p>
    <w:p w:rsidR="00806BC1" w:rsidRPr="00806BC1" w:rsidRDefault="00806BC1" w:rsidP="00806BC1">
      <w:pPr>
        <w:numPr>
          <w:ilvl w:val="0"/>
          <w:numId w:val="1"/>
        </w:numPr>
      </w:pPr>
      <w:r w:rsidRPr="00806BC1">
        <w:t>Vanlige enkeltdiagnoser</w:t>
      </w:r>
    </w:p>
    <w:p w:rsidR="00806BC1" w:rsidRPr="00806BC1" w:rsidRDefault="00806BC1" w:rsidP="00806BC1">
      <w:r w:rsidRPr="00806BC1">
        <w:t xml:space="preserve">Ved utarbeiding av statistikk følges  </w:t>
      </w:r>
      <w:hyperlink r:id="rId5" w:history="1">
        <w:r w:rsidRPr="00806BC1">
          <w:rPr>
            <w:rStyle w:val="Hyperkobling"/>
          </w:rPr>
          <w:t>https://www.nav.no/no/nav-og-samfunn/kunnskap/data-og-forskning-pa-nav/praksis-rutiner-og-retningslinjer-rundt-offisiell-og-offentlig-statistikk-fra-nav</w:t>
        </w:r>
      </w:hyperlink>
      <w:r w:rsidRPr="00806BC1">
        <w:t xml:space="preserve"> . </w:t>
      </w:r>
    </w:p>
    <w:p w:rsidR="00806BC1" w:rsidRPr="00806BC1" w:rsidRDefault="00806BC1" w:rsidP="00806BC1">
      <w:pPr>
        <w:rPr>
          <w:b/>
          <w:bCs/>
        </w:rPr>
      </w:pPr>
      <w:r w:rsidRPr="00806BC1">
        <w:rPr>
          <w:b/>
          <w:bCs/>
        </w:rPr>
        <w:t>Opplysninger om personer:</w:t>
      </w:r>
    </w:p>
    <w:p w:rsidR="00806BC1" w:rsidRPr="00806BC1" w:rsidRDefault="00806BC1" w:rsidP="00806BC1">
      <w:r w:rsidRPr="00806BC1">
        <w:t xml:space="preserve">Statistikkopplysninger for små grupper kan ikke gis ut, </w:t>
      </w:r>
      <w:proofErr w:type="spellStart"/>
      <w:r w:rsidRPr="00806BC1">
        <w:t>jf</w:t>
      </w:r>
      <w:proofErr w:type="spellEnd"/>
      <w:r w:rsidRPr="00806BC1">
        <w:t xml:space="preserve">  </w:t>
      </w:r>
      <w:hyperlink r:id="rId6" w:history="1">
        <w:r w:rsidRPr="00806BC1">
          <w:rPr>
            <w:rStyle w:val="Hyperkobling"/>
          </w:rPr>
          <w:t>personopplysningsloven</w:t>
        </w:r>
      </w:hyperlink>
      <w:r w:rsidRPr="00806BC1">
        <w:t>. Dette vil minimum innebære at tall for grupper under 5 ikke gis ut. Avhengig av hvilken annen statistikk som er gitt ut vil grensen også bli satt høyere ved behov. Dette avgjøres av NAV i hvert tilfelles. For statistikk fordelt på diagnoser er grensen høyere.</w:t>
      </w:r>
    </w:p>
    <w:p w:rsidR="00806BC1" w:rsidRPr="00806BC1" w:rsidRDefault="00806BC1" w:rsidP="00806BC1">
      <w:pPr>
        <w:rPr>
          <w:b/>
          <w:bCs/>
        </w:rPr>
      </w:pPr>
      <w:r w:rsidRPr="00806BC1">
        <w:rPr>
          <w:b/>
          <w:bCs/>
        </w:rPr>
        <w:t>For bedrifter:</w:t>
      </w:r>
    </w:p>
    <w:p w:rsidR="00806BC1" w:rsidRPr="00806BC1" w:rsidRDefault="00806BC1" w:rsidP="00806BC1">
      <w:r w:rsidRPr="00806BC1">
        <w:t xml:space="preserve">Bedrifter som ønsker å se sin egen sykefraværsstatistikk, kan logge seg inn her på </w:t>
      </w:r>
      <w:proofErr w:type="spellStart"/>
      <w:r w:rsidRPr="00806BC1">
        <w:t>NAVs</w:t>
      </w:r>
      <w:proofErr w:type="spellEnd"/>
      <w:r w:rsidRPr="00806BC1">
        <w:t xml:space="preserve"> løsning for Min side arbeidsgiver på nav.no:  </w:t>
      </w:r>
      <w:hyperlink r:id="rId7" w:history="1">
        <w:r w:rsidRPr="00806BC1">
          <w:rPr>
            <w:rStyle w:val="Hyperkobling"/>
          </w:rPr>
          <w:t>arbeidsgiver.nav.no/forebygge-</w:t>
        </w:r>
        <w:proofErr w:type="spellStart"/>
        <w:r w:rsidRPr="00806BC1">
          <w:rPr>
            <w:rStyle w:val="Hyperkobling"/>
          </w:rPr>
          <w:t>fravar</w:t>
        </w:r>
        <w:proofErr w:type="spellEnd"/>
        <w:r w:rsidRPr="00806BC1">
          <w:rPr>
            <w:rStyle w:val="Hyperkobling"/>
          </w:rPr>
          <w:t>/</w:t>
        </w:r>
        <w:proofErr w:type="spellStart"/>
        <w:r w:rsidRPr="00806BC1">
          <w:rPr>
            <w:rStyle w:val="Hyperkobling"/>
          </w:rPr>
          <w:t>sykefravarsstatistikk</w:t>
        </w:r>
        <w:proofErr w:type="spellEnd"/>
      </w:hyperlink>
      <w:r w:rsidRPr="00806BC1">
        <w:rPr>
          <w:u w:val="single"/>
        </w:rPr>
        <w:t xml:space="preserve">  </w:t>
      </w:r>
    </w:p>
    <w:p w:rsidR="00806BC1" w:rsidRPr="00806BC1" w:rsidRDefault="00806BC1" w:rsidP="00806BC1">
      <w:r w:rsidRPr="00806BC1">
        <w:t>Denne statistikken viser</w:t>
      </w:r>
    </w:p>
    <w:p w:rsidR="00806BC1" w:rsidRPr="00806BC1" w:rsidRDefault="00806BC1" w:rsidP="00806BC1">
      <w:pPr>
        <w:numPr>
          <w:ilvl w:val="0"/>
          <w:numId w:val="3"/>
        </w:numPr>
      </w:pPr>
      <w:r w:rsidRPr="00806BC1">
        <w:t>Legemeldt sykefravær i egen virksomhet og sammenliknet med bransje</w:t>
      </w:r>
    </w:p>
    <w:p w:rsidR="00806BC1" w:rsidRPr="00806BC1" w:rsidRDefault="00806BC1" w:rsidP="00806BC1">
      <w:pPr>
        <w:numPr>
          <w:ilvl w:val="0"/>
          <w:numId w:val="3"/>
        </w:numPr>
      </w:pPr>
      <w:r w:rsidRPr="00806BC1">
        <w:t>Bruk av gradert sykmelding i egen virksomhet og sammenliknet med bransje</w:t>
      </w:r>
    </w:p>
    <w:p w:rsidR="00806BC1" w:rsidRPr="00806BC1" w:rsidRDefault="00806BC1" w:rsidP="00806BC1">
      <w:pPr>
        <w:numPr>
          <w:ilvl w:val="0"/>
          <w:numId w:val="3"/>
        </w:numPr>
      </w:pPr>
      <w:r w:rsidRPr="00806BC1">
        <w:t>Legemeldt korttidsfravær fra 1. til 16. dag i egen virksomhet og sammenliknet med bransje</w:t>
      </w:r>
    </w:p>
    <w:p w:rsidR="00806BC1" w:rsidRPr="00806BC1" w:rsidRDefault="00806BC1" w:rsidP="00806BC1">
      <w:pPr>
        <w:numPr>
          <w:ilvl w:val="0"/>
          <w:numId w:val="3"/>
        </w:numPr>
      </w:pPr>
      <w:r w:rsidRPr="00806BC1">
        <w:lastRenderedPageBreak/>
        <w:t>Legemeldt langtidsfravær fra 17. dag i egen virksomhet og sammenliknet med bransje</w:t>
      </w:r>
    </w:p>
    <w:p w:rsidR="00806BC1" w:rsidRPr="00806BC1" w:rsidRDefault="00806BC1" w:rsidP="00806BC1">
      <w:pPr>
        <w:numPr>
          <w:ilvl w:val="0"/>
          <w:numId w:val="3"/>
        </w:numPr>
      </w:pPr>
      <w:r w:rsidRPr="00806BC1">
        <w:t>Utvikling i sykefravær de siste seks år i egen virksomhet og sammenliknet med bransje</w:t>
      </w:r>
    </w:p>
    <w:p w:rsidR="00806BC1" w:rsidRPr="00806BC1" w:rsidRDefault="00806BC1" w:rsidP="00806BC1">
      <w:r w:rsidRPr="00806BC1">
        <w:t xml:space="preserve">Data for disse statistikken hentes fra den offisielle sykefraværstatistikken i Norge. </w:t>
      </w:r>
    </w:p>
    <w:p w:rsidR="00806BC1" w:rsidRPr="00806BC1" w:rsidRDefault="00806BC1" w:rsidP="00806BC1">
      <w:r w:rsidRPr="00806BC1">
        <w:t xml:space="preserve">Leder i virksomhet delegerer tilgang til statistikken via </w:t>
      </w:r>
      <w:proofErr w:type="spellStart"/>
      <w:r w:rsidRPr="00806BC1">
        <w:t>AltInn</w:t>
      </w:r>
      <w:proofErr w:type="spellEnd"/>
      <w:r w:rsidRPr="00806BC1">
        <w:t xml:space="preserve">, slik at virksomheten styrer hvem som har tilgang til data. Dette er en løsning med avklart statistikk hvor kun egen virksom ser data. NAV gir ikke ut sykefraværstatistikk per virksomhet på annen måte, </w:t>
      </w:r>
      <w:proofErr w:type="spellStart"/>
      <w:r w:rsidRPr="00806BC1">
        <w:t>jf</w:t>
      </w:r>
      <w:proofErr w:type="spellEnd"/>
      <w:r w:rsidRPr="00806BC1">
        <w:t xml:space="preserve"> krav i </w:t>
      </w:r>
      <w:hyperlink r:id="rId8" w:history="1">
        <w:r w:rsidRPr="00806BC1">
          <w:rPr>
            <w:rStyle w:val="Hyperkobling"/>
          </w:rPr>
          <w:t>statistikkloven §8</w:t>
        </w:r>
      </w:hyperlink>
      <w:r w:rsidRPr="00806BC1">
        <w:t xml:space="preserve"> om taushetsplikt for den statistiske enhet. Dette medfører at: </w:t>
      </w:r>
    </w:p>
    <w:p w:rsidR="00806BC1" w:rsidRPr="00806BC1" w:rsidRDefault="00806BC1" w:rsidP="00806BC1">
      <w:pPr>
        <w:numPr>
          <w:ilvl w:val="0"/>
          <w:numId w:val="2"/>
        </w:numPr>
      </w:pPr>
      <w:r w:rsidRPr="00806BC1">
        <w:t xml:space="preserve">Det som ikke finnes i denne statistikkløsningen på Min side for arbeidsgiver blir ikke utlevert av NAV. NAV gir ikke ut diagnosedata per virksomhet/ bedrift, uavhengig av antall ansatte i bedriften. </w:t>
      </w:r>
    </w:p>
    <w:p w:rsidR="00806BC1" w:rsidRPr="00806BC1" w:rsidRDefault="00806BC1" w:rsidP="00806BC1">
      <w:pPr>
        <w:numPr>
          <w:ilvl w:val="0"/>
          <w:numId w:val="2"/>
        </w:numPr>
      </w:pPr>
      <w:r w:rsidRPr="00806BC1">
        <w:t xml:space="preserve">Statistikk per virksomhet blir ikke utlevert per epost eller annet. Løsningen med pålogging må brukes. </w:t>
      </w:r>
    </w:p>
    <w:p w:rsidR="00806BC1" w:rsidRPr="00806BC1" w:rsidRDefault="00806BC1" w:rsidP="00806BC1"/>
    <w:p w:rsidR="00266D09" w:rsidRPr="00806BC1" w:rsidRDefault="00266D09" w:rsidP="00806BC1">
      <w:bookmarkStart w:id="0" w:name="_GoBack"/>
      <w:bookmarkEnd w:id="0"/>
    </w:p>
    <w:sectPr w:rsidR="00266D09" w:rsidRPr="00806BC1" w:rsidSect="001F5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3E3"/>
    <w:multiLevelType w:val="hybridMultilevel"/>
    <w:tmpl w:val="5044D336"/>
    <w:lvl w:ilvl="0" w:tplc="1DC6A0DA">
      <w:start w:val="1"/>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97D5864"/>
    <w:multiLevelType w:val="hybridMultilevel"/>
    <w:tmpl w:val="9056A7E6"/>
    <w:lvl w:ilvl="0" w:tplc="B038F8E2">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1DD2897"/>
    <w:multiLevelType w:val="hybridMultilevel"/>
    <w:tmpl w:val="515468AE"/>
    <w:lvl w:ilvl="0" w:tplc="7D12781C">
      <w:start w:val="1"/>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25"/>
    <w:rsid w:val="00266D09"/>
    <w:rsid w:val="00303CB4"/>
    <w:rsid w:val="003A4B50"/>
    <w:rsid w:val="00656E44"/>
    <w:rsid w:val="00806BC1"/>
    <w:rsid w:val="00C103B0"/>
    <w:rsid w:val="00D92D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15D53-1778-48FA-9136-8842D7B2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06B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lov/2019-06-21-32/&#167;8" TargetMode="External"/><Relationship Id="rId3" Type="http://schemas.openxmlformats.org/officeDocument/2006/relationships/settings" Target="settings.xml"/><Relationship Id="rId7" Type="http://schemas.openxmlformats.org/officeDocument/2006/relationships/hyperlink" Target="https://arbeidsgiver.nav.no/forebygge-fravar/sykefravarsstatistik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vdata.no/dokument/NL/lov/2018-06-15-38" TargetMode="External"/><Relationship Id="rId5" Type="http://schemas.openxmlformats.org/officeDocument/2006/relationships/hyperlink" Target="https://www.nav.no/no/nav-og-samfunn/kunnskap/data-og-forskning-pa-nav/praksis-rutiner-og-retningslinjer-rundt-offisiell-og-offentlig-statistikk-fra-na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2312</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NAV</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Aldridge, Anniken</dc:creator>
  <cp:keywords/>
  <dc:description/>
  <cp:lastModifiedBy>Moberg, Lene Lehmann</cp:lastModifiedBy>
  <cp:revision>2</cp:revision>
  <dcterms:created xsi:type="dcterms:W3CDTF">2024-04-24T12:19:00Z</dcterms:created>
  <dcterms:modified xsi:type="dcterms:W3CDTF">2024-04-24T12:19:00Z</dcterms:modified>
</cp:coreProperties>
</file>