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80"/>
        <w:gridCol w:w="2448"/>
        <w:gridCol w:w="2438"/>
        <w:gridCol w:w="422"/>
      </w:tblGrid>
      <w:tr w:rsidR="009C11BF" w:rsidRPr="00C66DC4" w14:paraId="304A3C16" w14:textId="77777777" w:rsidTr="00180787">
        <w:tc>
          <w:tcPr>
            <w:tcW w:w="216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DFF06B" w14:textId="77777777" w:rsidR="009C11BF" w:rsidRPr="009F06E1" w:rsidRDefault="009C11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aps/>
                <w:color w:val="000000"/>
                <w:sz w:val="16"/>
                <w:szCs w:val="16"/>
              </w:rPr>
            </w:pPr>
          </w:p>
        </w:tc>
        <w:tc>
          <w:tcPr>
            <w:tcW w:w="283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993DF8" w14:textId="0C2CB9C8" w:rsidR="009C11BF" w:rsidRPr="009F06E1" w:rsidRDefault="009C11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aps/>
                <w:color w:val="000000"/>
                <w:sz w:val="16"/>
                <w:szCs w:val="16"/>
              </w:rPr>
            </w:pPr>
          </w:p>
          <w:p w14:paraId="2BEB3B9F" w14:textId="23EFD2EE" w:rsidR="009C11BF" w:rsidRPr="00107E66" w:rsidRDefault="009C11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  <w:t>BRUKERUTVALGET</w:t>
            </w:r>
            <w:r w:rsidRPr="00107E66"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  <w:t xml:space="preserve">- </w:t>
            </w:r>
            <w:r w:rsidRPr="00107E66"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  <w:t xml:space="preserve">NAV </w:t>
            </w:r>
            <w:r>
              <w:rPr>
                <w:rFonts w:ascii="Verdana" w:hAnsi="Verdana"/>
                <w:b/>
                <w:bCs/>
                <w:caps/>
                <w:color w:val="000000"/>
                <w:sz w:val="28"/>
                <w:szCs w:val="28"/>
              </w:rPr>
              <w:t>Møre og Romsdal</w:t>
            </w:r>
          </w:p>
          <w:p w14:paraId="7A5B0525" w14:textId="77777777" w:rsidR="009C11BF" w:rsidRPr="00C66DC4" w:rsidRDefault="009C11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aps/>
                <w:color w:val="000000"/>
                <w:sz w:val="16"/>
                <w:szCs w:val="16"/>
              </w:rPr>
            </w:pPr>
          </w:p>
          <w:p w14:paraId="10E15A19" w14:textId="77777777" w:rsidR="009C11BF" w:rsidRPr="00C66DC4" w:rsidRDefault="009C11B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aps/>
                <w:color w:val="FFFFFF"/>
                <w:sz w:val="16"/>
                <w:szCs w:val="16"/>
              </w:rPr>
            </w:pPr>
          </w:p>
        </w:tc>
      </w:tr>
      <w:tr w:rsidR="009C11BF" w:rsidRPr="006C7D28" w14:paraId="5117B5D2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CCC44" w14:textId="79F8B82B" w:rsidR="009C11BF" w:rsidRDefault="009C11BF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Møtenr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FEB04" w14:textId="719BA7BE" w:rsidR="009C11BF" w:rsidRPr="006C7D28" w:rsidRDefault="00A418D5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 </w:t>
            </w:r>
            <w:r w:rsidR="00170E98">
              <w:rPr>
                <w:rFonts w:ascii="Verdana" w:hAnsi="Verdana"/>
                <w:sz w:val="20"/>
                <w:szCs w:val="20"/>
              </w:rPr>
              <w:t>- 2</w:t>
            </w:r>
            <w:r w:rsidR="00C70DDE">
              <w:rPr>
                <w:rFonts w:ascii="Verdana" w:hAnsi="Verdana"/>
                <w:sz w:val="20"/>
                <w:szCs w:val="20"/>
              </w:rPr>
              <w:t>0</w:t>
            </w:r>
            <w:r w:rsidR="00170E98"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9C11BF" w:rsidRPr="009E79B9" w14:paraId="4439DA4F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E489A" w14:textId="72DA021A" w:rsidR="009C11BF" w:rsidRDefault="009C11BF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Sted: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70A11" w14:textId="3D50AD67" w:rsidR="009C11BF" w:rsidRPr="009E79B9" w:rsidRDefault="007D19E4">
            <w:pPr>
              <w:spacing w:after="0" w:line="276" w:lineRule="auto"/>
              <w:rPr>
                <w:rFonts w:ascii="Verdana" w:hAnsi="Verdana"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Birger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Hatlebakks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vei 17</w:t>
            </w:r>
            <w:r w:rsidR="00C70DDE">
              <w:rPr>
                <w:rFonts w:ascii="Verdana" w:hAnsi="Verdana"/>
                <w:sz w:val="20"/>
                <w:szCs w:val="20"/>
              </w:rPr>
              <w:t xml:space="preserve"> / teams</w:t>
            </w:r>
          </w:p>
        </w:tc>
      </w:tr>
      <w:tr w:rsidR="009C11BF" w:rsidRPr="006C7D28" w14:paraId="0A837AB7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1B1447" w14:textId="619A2DC0" w:rsidR="009C11BF" w:rsidRDefault="009C11BF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Tid: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78E203" w14:textId="446EAFF7" w:rsidR="009C11BF" w:rsidRPr="006C7D28" w:rsidRDefault="00C70DDE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B03D2C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.0</w:t>
            </w:r>
            <w:r w:rsidR="00B03D2C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.2025</w:t>
            </w:r>
          </w:p>
        </w:tc>
      </w:tr>
      <w:tr w:rsidR="009C11BF" w:rsidRPr="006C7D28" w14:paraId="443026BF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B6C78" w14:textId="3C248F4C" w:rsidR="009C11BF" w:rsidRDefault="009C11BF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Klokkeslett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76810" w14:textId="0E36377F" w:rsidR="009C11BF" w:rsidRPr="006C7D28" w:rsidRDefault="009C11BF">
            <w:pPr>
              <w:spacing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10.00-</w:t>
            </w:r>
            <w:r w:rsidR="00C70DDE">
              <w:rPr>
                <w:rFonts w:ascii="Verdana" w:hAnsi="Verdana"/>
                <w:sz w:val="20"/>
                <w:szCs w:val="20"/>
              </w:rPr>
              <w:t>13.00</w:t>
            </w:r>
          </w:p>
        </w:tc>
      </w:tr>
      <w:tr w:rsidR="000F643E" w:rsidRPr="000F643E" w14:paraId="4D30F3B4" w14:textId="77777777" w:rsidTr="00180787">
        <w:trPr>
          <w:gridAfter w:val="1"/>
          <w:wAfter w:w="250" w:type="pct"/>
          <w:trHeight w:val="1259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0CF12DA8" w14:textId="51A87A7D" w:rsidR="000F643E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1B714B7E" w14:textId="2480AE74" w:rsidR="000F643E" w:rsidRPr="005F0405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Rådet for ung medvirkning i NAV Møre og Romsdal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6469E2DC" w14:textId="1586E44E" w:rsidR="000F643E" w:rsidRPr="000F643E" w:rsidRDefault="000F643E">
            <w:pPr>
              <w:pStyle w:val="Listeavsnitt"/>
              <w:numPr>
                <w:ilvl w:val="0"/>
                <w:numId w:val="1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Marie Hoem</w:t>
            </w:r>
          </w:p>
        </w:tc>
      </w:tr>
      <w:tr w:rsidR="000F643E" w:rsidRPr="000F643E" w14:paraId="402E7D04" w14:textId="77777777" w:rsidTr="00180787">
        <w:trPr>
          <w:gridAfter w:val="1"/>
          <w:wAfter w:w="250" w:type="pct"/>
          <w:trHeight w:val="1259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04D2B587" w14:textId="62200429" w:rsidR="000F643E" w:rsidRDefault="00770EC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Forfall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228AACF9" w14:textId="08F1D640" w:rsidR="000F643E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Nav kontaktsenter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3D1A9763" w14:textId="6273533D" w:rsidR="000F643E" w:rsidRDefault="000F643E">
            <w:pPr>
              <w:pStyle w:val="Listeavsnitt"/>
              <w:numPr>
                <w:ilvl w:val="0"/>
                <w:numId w:val="1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Camilla Nerli, avdelingsdirektør NAV Kontaktsenter</w:t>
            </w:r>
          </w:p>
        </w:tc>
      </w:tr>
      <w:tr w:rsidR="009C11BF" w:rsidRPr="000F643E" w14:paraId="54548193" w14:textId="77777777" w:rsidTr="00180787">
        <w:trPr>
          <w:gridAfter w:val="1"/>
          <w:wAfter w:w="250" w:type="pct"/>
          <w:trHeight w:val="1259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716E528C" w14:textId="77777777" w:rsidR="005F251D" w:rsidRDefault="005F25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EE0AA72" w14:textId="77777777" w:rsidR="005F251D" w:rsidRDefault="005F25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466E9AD" w14:textId="77777777" w:rsidR="005F251D" w:rsidRDefault="005F25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75481F4" w14:textId="25AD4993" w:rsidR="005F251D" w:rsidRPr="005F0405" w:rsidRDefault="005F25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064B4DD3" w14:textId="314D236B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>Funksjonshemmedes Fellesorganisasjon (FFO)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08FFB1CC" w14:textId="03C960DA" w:rsidR="000F643E" w:rsidRPr="000F643E" w:rsidRDefault="000F643E">
            <w:pPr>
              <w:pStyle w:val="Listeavsnitt"/>
              <w:numPr>
                <w:ilvl w:val="0"/>
                <w:numId w:val="1"/>
              </w:numPr>
              <w:spacing w:after="0" w:line="276" w:lineRule="auto"/>
              <w:rPr>
                <w:rFonts w:ascii="Verdana" w:hAnsi="Verdana"/>
                <w:sz w:val="18"/>
                <w:szCs w:val="18"/>
                <w:lang w:val="nn-NO"/>
              </w:rPr>
            </w:pPr>
            <w:r>
              <w:rPr>
                <w:rFonts w:ascii="Verdana" w:hAnsi="Verdana"/>
                <w:sz w:val="18"/>
                <w:szCs w:val="18"/>
                <w:lang w:val="nn-NO"/>
              </w:rPr>
              <w:t xml:space="preserve">Åse Harstad,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nn-NO"/>
              </w:rPr>
              <w:t>Hørselhemmedes</w:t>
            </w:r>
            <w:proofErr w:type="spellEnd"/>
            <w:r>
              <w:rPr>
                <w:rFonts w:ascii="Verdana" w:hAnsi="Verdana"/>
                <w:sz w:val="18"/>
                <w:szCs w:val="18"/>
                <w:lang w:val="nn-NO"/>
              </w:rPr>
              <w:t xml:space="preserve"> landsforbund</w:t>
            </w:r>
          </w:p>
        </w:tc>
      </w:tr>
      <w:tr w:rsidR="009C11BF" w:rsidRPr="00C67703" w14:paraId="7B502A80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2C557B82" w14:textId="03EC44E7" w:rsidR="009C11BF" w:rsidRPr="000F643E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nn-NO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48FBD385" w14:textId="1DEA03B5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643E">
              <w:rPr>
                <w:rFonts w:ascii="Verdana" w:hAnsi="Verdana"/>
                <w:sz w:val="18"/>
                <w:szCs w:val="18"/>
                <w:lang w:val="nn-NO"/>
              </w:rPr>
              <w:t xml:space="preserve"> </w:t>
            </w:r>
            <w:r w:rsidR="000F643E">
              <w:rPr>
                <w:rFonts w:ascii="Verdana" w:hAnsi="Verdana"/>
                <w:sz w:val="18"/>
                <w:szCs w:val="18"/>
              </w:rPr>
              <w:t>Norsk Pensjonistforbund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7FEE7D77" w14:textId="64DCC6C6" w:rsidR="009C11BF" w:rsidRPr="00C67703" w:rsidRDefault="000F643E">
            <w:pPr>
              <w:pStyle w:val="Listeavsnitt"/>
              <w:numPr>
                <w:ilvl w:val="0"/>
                <w:numId w:val="2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Bengt Gustav Eriksson, Norsk pensjonistforbund</w:t>
            </w:r>
          </w:p>
        </w:tc>
      </w:tr>
      <w:tr w:rsidR="009C11BF" w:rsidRPr="005F0405" w14:paraId="1A001F99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7119CDD6" w14:textId="3FC88835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4D7B5C79" w14:textId="666FFBBF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>Kreftforeningen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10975E0F" w14:textId="77777777" w:rsidR="009C11BF" w:rsidRPr="005F0405" w:rsidRDefault="009C11BF">
            <w:pPr>
              <w:pStyle w:val="Listeavsnitt"/>
              <w:numPr>
                <w:ilvl w:val="0"/>
                <w:numId w:val="2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>Nils Petter Sjøholt, Prostatakreftforeningen Sunnmøre</w:t>
            </w:r>
          </w:p>
        </w:tc>
      </w:tr>
      <w:tr w:rsidR="009C11BF" w:rsidRPr="00EA7EA8" w14:paraId="3885C247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77861986" w14:textId="6B4B21A7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11C8E243" w14:textId="6DDA1BCD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 xml:space="preserve">NAV </w:t>
            </w:r>
            <w:r w:rsidR="000F643E">
              <w:rPr>
                <w:rFonts w:ascii="Verdana" w:hAnsi="Verdana"/>
                <w:sz w:val="18"/>
                <w:szCs w:val="18"/>
              </w:rPr>
              <w:t>Møre og Romsdal</w:t>
            </w:r>
            <w:r w:rsidRPr="005F040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629CE839" w14:textId="65911BBA" w:rsidR="009C11BF" w:rsidRPr="00EA7EA8" w:rsidRDefault="000F643E">
            <w:pPr>
              <w:pStyle w:val="Listeavsnitt"/>
              <w:numPr>
                <w:ilvl w:val="0"/>
                <w:numId w:val="2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Stein Atle Veland</w:t>
            </w:r>
            <w:r w:rsidR="009C11B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Fylkesdirektør</w:t>
            </w:r>
            <w:r w:rsidR="009C11BF" w:rsidRPr="004640D7">
              <w:rPr>
                <w:rFonts w:ascii="Verdana" w:hAnsi="Verdana"/>
                <w:sz w:val="18"/>
                <w:szCs w:val="18"/>
              </w:rPr>
              <w:t xml:space="preserve"> NAV </w:t>
            </w:r>
            <w:r>
              <w:rPr>
                <w:rFonts w:ascii="Verdana" w:hAnsi="Verdana"/>
                <w:sz w:val="18"/>
                <w:szCs w:val="18"/>
              </w:rPr>
              <w:t>Møre og Romsdal</w:t>
            </w:r>
          </w:p>
        </w:tc>
      </w:tr>
      <w:tr w:rsidR="009C11BF" w:rsidRPr="00EA7EA8" w14:paraId="636DD536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5C9C4F6F" w14:textId="22E595E3" w:rsidR="009C11BF" w:rsidRPr="005F0405" w:rsidRDefault="007E0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Forfall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7E7AE306" w14:textId="6E8E1A85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>Samarbeidsforumet av funksjonshemmedes organisasjoner (SAFO)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4B645716" w14:textId="64BBDEDE" w:rsidR="009C11BF" w:rsidRPr="00EA7EA8" w:rsidRDefault="009C11BF">
            <w:pPr>
              <w:pStyle w:val="Listeavsnitt"/>
              <w:numPr>
                <w:ilvl w:val="0"/>
                <w:numId w:val="2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May- Grethe Gridset</w:t>
            </w:r>
            <w:r w:rsidRPr="00EA7EA8">
              <w:rPr>
                <w:rFonts w:ascii="Verdana" w:hAnsi="Verdana"/>
                <w:sz w:val="18"/>
                <w:szCs w:val="18"/>
              </w:rPr>
              <w:t>, Norsk Forbund for Utviklingshemmede</w:t>
            </w:r>
          </w:p>
        </w:tc>
      </w:tr>
      <w:tr w:rsidR="009C11BF" w:rsidRPr="00D5534F" w14:paraId="729C9EE9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65661719" w14:textId="2D2DECD4" w:rsidR="009C11BF" w:rsidRPr="005F0405" w:rsidRDefault="007E0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Forfall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079959E1" w14:textId="4B3298CD" w:rsidR="009C11BF" w:rsidRPr="005F0405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NHO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2119B760" w14:textId="12AD1490" w:rsidR="009C11BF" w:rsidRPr="00D5534F" w:rsidRDefault="000F643E">
            <w:pPr>
              <w:pStyle w:val="Listeavsnitt"/>
              <w:numPr>
                <w:ilvl w:val="0"/>
                <w:numId w:val="3"/>
              </w:num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 Olav Myrstad, NHO</w:t>
            </w:r>
          </w:p>
        </w:tc>
      </w:tr>
      <w:tr w:rsidR="009C11BF" w:rsidRPr="005F0405" w14:paraId="3EEFF701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0E06DE19" w14:textId="304B3E79" w:rsidR="009C11BF" w:rsidRPr="005F0405" w:rsidRDefault="0005674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Forfall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7D8943F5" w14:textId="3A97B79F" w:rsidR="009C11BF" w:rsidRPr="005F0405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F0405">
              <w:rPr>
                <w:rFonts w:ascii="Verdana" w:hAnsi="Verdana"/>
                <w:sz w:val="18"/>
                <w:szCs w:val="18"/>
              </w:rPr>
              <w:t xml:space="preserve">LO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1600FCD3" w14:textId="6F831EA7" w:rsidR="009C11BF" w:rsidRPr="005F0405" w:rsidRDefault="000F643E">
            <w:pPr>
              <w:pStyle w:val="Listeavsnitt"/>
              <w:numPr>
                <w:ilvl w:val="0"/>
                <w:numId w:val="3"/>
              </w:numPr>
              <w:spacing w:after="0" w:line="276" w:lineRule="auto"/>
              <w:rPr>
                <w:rFonts w:ascii="Verdana" w:hAnsi="Verdana"/>
                <w:sz w:val="18"/>
                <w:szCs w:val="18"/>
                <w:lang w:val="nn-NO"/>
              </w:rPr>
            </w:pPr>
            <w:r>
              <w:rPr>
                <w:rFonts w:ascii="Verdana" w:hAnsi="Verdana"/>
                <w:sz w:val="18"/>
                <w:szCs w:val="18"/>
                <w:lang w:val="nn-NO"/>
              </w:rPr>
              <w:t>Arne Martinus Volden, Landsorganisasjonen i Norge</w:t>
            </w:r>
          </w:p>
        </w:tc>
      </w:tr>
      <w:tr w:rsidR="009C11BF" w:rsidRPr="005F0405" w14:paraId="5E915D90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17214555" w14:textId="29D511DD" w:rsidR="009C11BF" w:rsidRPr="000F643E" w:rsidRDefault="009C11BF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nn-NO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16E3BEBA" w14:textId="594BC2CF" w:rsidR="009C11BF" w:rsidRPr="000F643E" w:rsidRDefault="000F643E">
            <w:pPr>
              <w:spacing w:after="0" w:line="240" w:lineRule="auto"/>
              <w:rPr>
                <w:rFonts w:ascii="Verdana" w:hAnsi="Verdana"/>
              </w:rPr>
            </w:pPr>
            <w:r w:rsidRPr="000F643E">
              <w:rPr>
                <w:rFonts w:ascii="Source Sans Pro" w:hAnsi="Source Sans Pro"/>
                <w:color w:val="23262A"/>
              </w:rPr>
              <w:t>organisasjonsuavhengig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3A18A57C" w14:textId="7D4F7553" w:rsidR="009C11BF" w:rsidRPr="000F643E" w:rsidRDefault="000F643E" w:rsidP="000F643E">
            <w:pPr>
              <w:pStyle w:val="navds-body-long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  <w:r w:rsidRPr="000F643E">
              <w:rPr>
                <w:rFonts w:ascii="Source Sans Pro" w:hAnsi="Source Sans Pro"/>
                <w:color w:val="23262A"/>
                <w:sz w:val="22"/>
                <w:szCs w:val="22"/>
              </w:rPr>
              <w:t>Khaldoun Alibrahim</w:t>
            </w:r>
          </w:p>
        </w:tc>
      </w:tr>
      <w:tr w:rsidR="000F643E" w:rsidRPr="005F0405" w14:paraId="6CBCE626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116530DC" w14:textId="77777777" w:rsidR="000F643E" w:rsidRPr="000F643E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nn-NO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721024E9" w14:textId="16660A31" w:rsidR="000F643E" w:rsidRPr="000F643E" w:rsidRDefault="000F643E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7064F94D" w14:textId="40685E6A" w:rsidR="000F643E" w:rsidRPr="000F643E" w:rsidRDefault="000F643E" w:rsidP="00B36820">
            <w:pPr>
              <w:pStyle w:val="navds-body-long"/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</w:p>
        </w:tc>
      </w:tr>
      <w:tr w:rsidR="000F643E" w:rsidRPr="005F0405" w14:paraId="38BD2595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71257A48" w14:textId="100DED63" w:rsidR="000F643E" w:rsidRPr="00B36820" w:rsidRDefault="000F643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45D11A7C" w14:textId="3E6B7996" w:rsidR="000F643E" w:rsidRPr="000F643E" w:rsidRDefault="00B36820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  <w:r>
              <w:rPr>
                <w:rFonts w:ascii="Source Sans Pro" w:hAnsi="Source Sans Pro"/>
                <w:color w:val="23262A"/>
              </w:rPr>
              <w:t>NAV Hjelpemiddelsentral Møre og Romsdal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01F1EA7B" w14:textId="696F79C4" w:rsidR="000F643E" w:rsidRPr="000F643E" w:rsidRDefault="00B36820" w:rsidP="000F643E">
            <w:pPr>
              <w:pStyle w:val="navds-body-long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  <w:r>
              <w:rPr>
                <w:rFonts w:ascii="Source Sans Pro" w:hAnsi="Source Sans Pro"/>
                <w:color w:val="23262A"/>
                <w:sz w:val="22"/>
                <w:szCs w:val="22"/>
              </w:rPr>
              <w:t>Hallgeir Holen, avdelingsdirektør</w:t>
            </w:r>
          </w:p>
        </w:tc>
      </w:tr>
      <w:tr w:rsidR="000F643E" w:rsidRPr="005F0405" w14:paraId="32CB4687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1C03702D" w14:textId="36F29DF7" w:rsidR="000F643E" w:rsidRPr="00B36820" w:rsidRDefault="007E0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Forfall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4AF33D3F" w14:textId="4A9724F3" w:rsidR="000F643E" w:rsidRPr="000F643E" w:rsidRDefault="00B36820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  <w:r>
              <w:rPr>
                <w:rFonts w:ascii="Source Sans Pro" w:hAnsi="Source Sans Pro"/>
                <w:color w:val="23262A"/>
              </w:rPr>
              <w:t>NAV Arbeid og Ytelser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70817DFD" w14:textId="0576FCB7" w:rsidR="000F643E" w:rsidRPr="000F643E" w:rsidRDefault="00B36820" w:rsidP="000F643E">
            <w:pPr>
              <w:pStyle w:val="navds-body-long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  <w:r>
              <w:rPr>
                <w:rFonts w:ascii="Source Sans Pro" w:hAnsi="Source Sans Pro"/>
                <w:color w:val="23262A"/>
                <w:sz w:val="22"/>
                <w:szCs w:val="22"/>
              </w:rPr>
              <w:t xml:space="preserve">May Kristin Sildnes, </w:t>
            </w:r>
            <w:proofErr w:type="spellStart"/>
            <w:r>
              <w:rPr>
                <w:rFonts w:ascii="Source Sans Pro" w:hAnsi="Source Sans Pro"/>
                <w:color w:val="23262A"/>
                <w:sz w:val="22"/>
                <w:szCs w:val="22"/>
              </w:rPr>
              <w:t>Avdelisdirektør</w:t>
            </w:r>
            <w:proofErr w:type="spellEnd"/>
          </w:p>
        </w:tc>
      </w:tr>
      <w:tr w:rsidR="00502B5D" w:rsidRPr="005F0405" w14:paraId="78985133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463D9A42" w14:textId="77777777" w:rsidR="00502B5D" w:rsidRPr="00B36820" w:rsidRDefault="00502B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4453AB8B" w14:textId="7797A86E" w:rsidR="00502B5D" w:rsidRDefault="00F64B9A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  <w:r>
              <w:rPr>
                <w:rFonts w:ascii="Source Sans Pro" w:hAnsi="Source Sans Pro"/>
                <w:color w:val="23262A"/>
              </w:rPr>
              <w:t>Mental Helse</w:t>
            </w:r>
            <w:r w:rsidR="00183416">
              <w:rPr>
                <w:rFonts w:ascii="Source Sans Pro" w:hAnsi="Source Sans Pro"/>
                <w:color w:val="23262A"/>
              </w:rPr>
              <w:t xml:space="preserve"> Møre og Romsdal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58E8DDF8" w14:textId="2048951E" w:rsidR="00502B5D" w:rsidRDefault="00F64B9A" w:rsidP="000F643E">
            <w:pPr>
              <w:pStyle w:val="navds-body-long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  <w:r>
              <w:rPr>
                <w:color w:val="000000"/>
              </w:rPr>
              <w:t>Annette Scheen</w:t>
            </w:r>
          </w:p>
        </w:tc>
      </w:tr>
      <w:tr w:rsidR="00502B5D" w:rsidRPr="005F0405" w14:paraId="7B90019B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4115A4BE" w14:textId="77777777" w:rsidR="00502B5D" w:rsidRPr="00B36820" w:rsidRDefault="00502B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765DE822" w14:textId="77777777" w:rsidR="00502B5D" w:rsidRDefault="00502B5D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0B9F5BC3" w14:textId="77777777" w:rsidR="00502B5D" w:rsidRDefault="00502B5D" w:rsidP="00B46961">
            <w:pPr>
              <w:pStyle w:val="navds-body-long"/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</w:p>
        </w:tc>
      </w:tr>
      <w:tr w:rsidR="00B36820" w:rsidRPr="005F0405" w14:paraId="7D997090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02F1A97E" w14:textId="40345C89" w:rsidR="00B36820" w:rsidRPr="00B36820" w:rsidRDefault="00B3682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0C000664" w14:textId="26EADC1D" w:rsidR="00B36820" w:rsidRDefault="00B36820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  <w:r>
              <w:rPr>
                <w:rFonts w:ascii="Source Sans Pro" w:hAnsi="Source Sans Pro"/>
                <w:color w:val="23262A"/>
              </w:rPr>
              <w:t>Sekretær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7801F178" w14:textId="76630B04" w:rsidR="00B36820" w:rsidRDefault="00B36820" w:rsidP="000F643E">
            <w:pPr>
              <w:pStyle w:val="navds-body-long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ource Sans Pro" w:hAnsi="Source Sans Pro"/>
                <w:color w:val="23262A"/>
                <w:sz w:val="22"/>
                <w:szCs w:val="22"/>
              </w:rPr>
            </w:pPr>
            <w:r>
              <w:rPr>
                <w:rFonts w:ascii="Source Sans Pro" w:hAnsi="Source Sans Pro"/>
                <w:color w:val="23262A"/>
                <w:sz w:val="22"/>
                <w:szCs w:val="22"/>
              </w:rPr>
              <w:t>Elin Christin Melby</w:t>
            </w:r>
          </w:p>
        </w:tc>
      </w:tr>
      <w:tr w:rsidR="00502B5D" w:rsidRPr="005F0405" w14:paraId="6508D66F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</w:tcBorders>
          </w:tcPr>
          <w:p w14:paraId="338FE03C" w14:textId="77777777" w:rsidR="00502B5D" w:rsidRPr="00B36820" w:rsidRDefault="00502B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</w:tcPr>
          <w:p w14:paraId="319A1C83" w14:textId="77777777" w:rsidR="00502B5D" w:rsidRDefault="00502B5D">
            <w:pPr>
              <w:spacing w:after="0" w:line="240" w:lineRule="auto"/>
              <w:rPr>
                <w:rFonts w:ascii="Source Sans Pro" w:hAnsi="Source Sans Pro"/>
                <w:color w:val="23262A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</w:tcPr>
          <w:p w14:paraId="0044A8B5" w14:textId="77777777" w:rsidR="00502B5D" w:rsidRDefault="00502B5D" w:rsidP="00B03D2C">
            <w:pPr>
              <w:pStyle w:val="navds-body-long"/>
              <w:shd w:val="clear" w:color="auto" w:fill="FFFFFF"/>
              <w:spacing w:before="0" w:beforeAutospacing="0" w:after="0" w:afterAutospacing="0"/>
              <w:ind w:left="360"/>
              <w:rPr>
                <w:rFonts w:ascii="Source Sans Pro" w:hAnsi="Source Sans Pro"/>
                <w:color w:val="23262A"/>
                <w:sz w:val="22"/>
                <w:szCs w:val="22"/>
              </w:rPr>
            </w:pPr>
          </w:p>
        </w:tc>
      </w:tr>
      <w:tr w:rsidR="009C11BF" w:rsidRPr="005F0405" w14:paraId="08999A7F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038E6" w14:textId="6268558F" w:rsidR="009C11BF" w:rsidRPr="005F0405" w:rsidRDefault="009C11BF">
            <w:p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Andre inviterte: 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F3D26" w14:textId="28B5D2E5" w:rsidR="009C11BF" w:rsidRPr="005F0405" w:rsidRDefault="009C11BF">
            <w:p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11BF" w:rsidRPr="005F0405" w14:paraId="3AFDD795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2C11F" w14:textId="498BB91C" w:rsidR="009C11BF" w:rsidRPr="005F0405" w:rsidRDefault="009C11BF">
            <w:p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Annet:</w:t>
            </w: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8BCC0" w14:textId="0503B77C" w:rsidR="009C11BF" w:rsidRPr="005F0405" w:rsidRDefault="009C11BF">
            <w:p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11BF" w:rsidRPr="005F0405" w14:paraId="535990A0" w14:textId="77777777" w:rsidTr="00180787">
        <w:trPr>
          <w:gridAfter w:val="1"/>
          <w:wAfter w:w="250" w:type="pct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6C2BD" w14:textId="45B19E14" w:rsidR="009C11BF" w:rsidRPr="005F0405" w:rsidRDefault="009C11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4540F" w14:textId="57A73BE5" w:rsidR="009C11BF" w:rsidRPr="005F0405" w:rsidRDefault="009C11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B5D0BCA" w14:textId="77777777" w:rsidR="009C11BF" w:rsidRDefault="009C11BF"/>
    <w:p w14:paraId="0CA9B613" w14:textId="06E50CDC" w:rsidR="009C11BF" w:rsidRDefault="009C11BF" w:rsidP="009C6807">
      <w:pPr>
        <w:pStyle w:val="Overskrift1"/>
      </w:pPr>
      <w:r>
        <w:t>Saksliste</w:t>
      </w:r>
    </w:p>
    <w:p w14:paraId="5AEEBE69" w14:textId="74BBF935" w:rsidR="007443C9" w:rsidRDefault="00B03D2C">
      <w:r>
        <w:rPr>
          <w:b/>
          <w:bCs/>
        </w:rPr>
        <w:t>9</w:t>
      </w:r>
      <w:r w:rsidR="009C11BF" w:rsidRPr="00AA6880">
        <w:rPr>
          <w:b/>
          <w:bCs/>
        </w:rPr>
        <w:t>/202</w:t>
      </w:r>
      <w:r w:rsidR="00D92B25">
        <w:rPr>
          <w:b/>
          <w:bCs/>
        </w:rPr>
        <w:t>5</w:t>
      </w:r>
      <w:r w:rsidR="009C11BF" w:rsidRPr="00AA6880">
        <w:rPr>
          <w:b/>
          <w:bCs/>
        </w:rPr>
        <w:t>:</w:t>
      </w:r>
      <w:r w:rsidR="009C11BF">
        <w:t xml:space="preserve"> Godkjenning av møteinnkalling og saksliste</w:t>
      </w:r>
      <w:r w:rsidR="007443C9">
        <w:t>.</w:t>
      </w:r>
      <w:r w:rsidR="001F1241">
        <w:t xml:space="preserve"> ok</w:t>
      </w:r>
    </w:p>
    <w:p w14:paraId="3CA2FDC0" w14:textId="47224C99" w:rsidR="00B36820" w:rsidRDefault="00B03D2C">
      <w:r>
        <w:rPr>
          <w:b/>
          <w:bCs/>
        </w:rPr>
        <w:t>10</w:t>
      </w:r>
      <w:r w:rsidR="00B36820" w:rsidRPr="00AA6880">
        <w:rPr>
          <w:b/>
          <w:bCs/>
        </w:rPr>
        <w:t>/202</w:t>
      </w:r>
      <w:r w:rsidR="00D92B25">
        <w:rPr>
          <w:b/>
          <w:bCs/>
        </w:rPr>
        <w:t>5</w:t>
      </w:r>
      <w:r w:rsidR="006D554D" w:rsidRPr="00AA6880">
        <w:rPr>
          <w:b/>
          <w:bCs/>
        </w:rPr>
        <w:t>:</w:t>
      </w:r>
      <w:r w:rsidR="006D554D">
        <w:t xml:space="preserve"> Godkjenning av referat fra Brukerutvalgsmøte</w:t>
      </w:r>
      <w:r w:rsidR="00FD2025">
        <w:t xml:space="preserve"> 2</w:t>
      </w:r>
      <w:r>
        <w:t>6</w:t>
      </w:r>
      <w:r w:rsidR="00FD2025">
        <w:t>.0</w:t>
      </w:r>
      <w:r>
        <w:t>3</w:t>
      </w:r>
      <w:r w:rsidR="00FD2025">
        <w:t>.2025</w:t>
      </w:r>
      <w:r w:rsidR="001F1241">
        <w:t xml:space="preserve">. Ikke godkjent. Referat er ikke utsendt. </w:t>
      </w:r>
    </w:p>
    <w:p w14:paraId="764C3BAB" w14:textId="3858E8D3" w:rsidR="00F65BC8" w:rsidRDefault="00B03D2C" w:rsidP="000E707A">
      <w:r>
        <w:rPr>
          <w:b/>
          <w:bCs/>
        </w:rPr>
        <w:t>11</w:t>
      </w:r>
      <w:r w:rsidR="00B36820" w:rsidRPr="00AA6880">
        <w:rPr>
          <w:b/>
          <w:bCs/>
        </w:rPr>
        <w:t>/202</w:t>
      </w:r>
      <w:r w:rsidR="00D92B25">
        <w:rPr>
          <w:b/>
          <w:bCs/>
        </w:rPr>
        <w:t>5</w:t>
      </w:r>
      <w:r w:rsidR="006D554D" w:rsidRPr="00AA6880">
        <w:rPr>
          <w:b/>
          <w:bCs/>
        </w:rPr>
        <w:t>:</w:t>
      </w:r>
      <w:r w:rsidR="006D554D">
        <w:t xml:space="preserve"> </w:t>
      </w:r>
      <w:r w:rsidR="00C31F13" w:rsidRPr="00693AF8">
        <w:t xml:space="preserve">Nytt fra organisasjonene. </w:t>
      </w:r>
    </w:p>
    <w:p w14:paraId="3FACADB3" w14:textId="5A18A979" w:rsidR="001F1241" w:rsidRDefault="00642D0F" w:rsidP="000E707A">
      <w:proofErr w:type="spellStart"/>
      <w:r w:rsidRPr="00E24567">
        <w:rPr>
          <w:b/>
          <w:bCs/>
        </w:rPr>
        <w:t>Pensjonistforbudnet</w:t>
      </w:r>
      <w:proofErr w:type="spellEnd"/>
      <w:r w:rsidRPr="00E24567">
        <w:rPr>
          <w:b/>
          <w:bCs/>
        </w:rPr>
        <w:t xml:space="preserve">, </w:t>
      </w:r>
      <w:r w:rsidR="001F1241" w:rsidRPr="00E24567">
        <w:rPr>
          <w:b/>
          <w:bCs/>
        </w:rPr>
        <w:t>Bengt:</w:t>
      </w:r>
      <w:r w:rsidR="001F1241">
        <w:t xml:space="preserve"> Driftstilskuddet</w:t>
      </w:r>
      <w:r>
        <w:t xml:space="preserve">, </w:t>
      </w:r>
      <w:r w:rsidR="00CF0253">
        <w:t xml:space="preserve">mistet </w:t>
      </w:r>
      <w:r>
        <w:t>240</w:t>
      </w:r>
      <w:r w:rsidR="00CF0253">
        <w:t>.</w:t>
      </w:r>
      <w:r>
        <w:t>000,- fra fylket</w:t>
      </w:r>
      <w:r w:rsidR="001F1241">
        <w:t xml:space="preserve">. Aktivitetsuka i slutten av April, nye uker i slutten av </w:t>
      </w:r>
      <w:proofErr w:type="spellStart"/>
      <w:r w:rsidR="001F1241">
        <w:t>sept</w:t>
      </w:r>
      <w:proofErr w:type="spellEnd"/>
      <w:r w:rsidR="001F1241">
        <w:t xml:space="preserve"> og okt. </w:t>
      </w:r>
    </w:p>
    <w:p w14:paraId="658A3EE1" w14:textId="1C7E22A1" w:rsidR="00554F76" w:rsidRDefault="00554F76" w:rsidP="000E707A">
      <w:r w:rsidRPr="00E24567">
        <w:rPr>
          <w:b/>
          <w:bCs/>
        </w:rPr>
        <w:t>Mental helse, Anette:</w:t>
      </w:r>
      <w:r>
        <w:t xml:space="preserve"> Mistet driftstilskuddet. Fylkeskommunen skjønner ikke konsekvensene. </w:t>
      </w:r>
      <w:r w:rsidR="00B700DC">
        <w:t>Kan brukerutvalget gi en uttalelse til fylkestinget? Bengt: Brukerutvalgene kan snakke om opplæring av medlemmer</w:t>
      </w:r>
      <w:r w:rsidR="00D96B69">
        <w:t xml:space="preserve">. Marie: Går ut over ressursene til brukerutvalgene. </w:t>
      </w:r>
      <w:r w:rsidR="00353575">
        <w:t xml:space="preserve">Går ut over aktivitet og opplæring. </w:t>
      </w:r>
      <w:r w:rsidR="00D576AD">
        <w:t xml:space="preserve">3. juni kommer saken opp hovedutvalget for kultur og folkehelse. Bengt har bedt om at saken kommer opp der. </w:t>
      </w:r>
    </w:p>
    <w:p w14:paraId="1F65A587" w14:textId="77777777" w:rsidR="00490907" w:rsidRDefault="00AF03CD" w:rsidP="000E707A">
      <w:r w:rsidRPr="00E24567">
        <w:rPr>
          <w:b/>
          <w:bCs/>
        </w:rPr>
        <w:t>Kreftforeninge</w:t>
      </w:r>
      <w:r w:rsidR="00C256BA" w:rsidRPr="00E24567">
        <w:rPr>
          <w:b/>
          <w:bCs/>
        </w:rPr>
        <w:t>n, Nils Petter:</w:t>
      </w:r>
      <w:r w:rsidR="00C256BA">
        <w:t xml:space="preserve"> Har samlet brukermed</w:t>
      </w:r>
      <w:r w:rsidR="00406F58">
        <w:t>vir</w:t>
      </w:r>
      <w:r w:rsidR="00C256BA">
        <w:t xml:space="preserve">kerne i møter med erfaringsutveksling og kursing. </w:t>
      </w:r>
      <w:r w:rsidR="003519D4">
        <w:t xml:space="preserve">Avkortning av utbetalinger, </w:t>
      </w:r>
      <w:r w:rsidR="002D7C4E">
        <w:t>Brukerutvalget har bedt Statsforvalteren kartlegge hva som er praksis ved lokalkontorene i fylket. Kan vi etterlyse hos statsforvalteren om de har undersø</w:t>
      </w:r>
      <w:r w:rsidR="00845A60">
        <w:t>kt praksis i lokalkontor Nav M&amp;R</w:t>
      </w:r>
      <w:r w:rsidR="00490907">
        <w:t xml:space="preserve">? Elin følger opp dette. </w:t>
      </w:r>
    </w:p>
    <w:p w14:paraId="5BE37C54" w14:textId="69ACA5E8" w:rsidR="00AF03CD" w:rsidRDefault="00F25BE3" w:rsidP="000E707A">
      <w:r>
        <w:t xml:space="preserve">Nils Petter har etterspurt saker vi kan drøfte i brukerutvalget. </w:t>
      </w:r>
      <w:r w:rsidR="00007AF7">
        <w:t xml:space="preserve">Diskuterte betydningen av brukermedvirkning og at organisasjonene blir hørt. </w:t>
      </w:r>
    </w:p>
    <w:p w14:paraId="269A7C86" w14:textId="75BD8151" w:rsidR="00490907" w:rsidRDefault="00490907" w:rsidP="000E707A">
      <w:r w:rsidRPr="00FD07A4">
        <w:rPr>
          <w:b/>
          <w:bCs/>
        </w:rPr>
        <w:t>Khaldoun</w:t>
      </w:r>
      <w:r w:rsidR="00FD07A4">
        <w:rPr>
          <w:b/>
          <w:bCs/>
        </w:rPr>
        <w:t xml:space="preserve">: </w:t>
      </w:r>
      <w:r w:rsidR="00FD07A4">
        <w:t xml:space="preserve">Ingen ting nytt. </w:t>
      </w:r>
    </w:p>
    <w:p w14:paraId="46943CD7" w14:textId="1A0F288F" w:rsidR="00FD07A4" w:rsidRDefault="00806F0F" w:rsidP="000E707A">
      <w:r w:rsidRPr="00806F0F">
        <w:rPr>
          <w:b/>
          <w:bCs/>
        </w:rPr>
        <w:t xml:space="preserve">Rådet for ung medvirkning, Marie: </w:t>
      </w:r>
      <w:r w:rsidRPr="000D3323">
        <w:t>Lederne, Lasse har deltatt på The North West i panelsamtale sammen med bla Stein Veland</w:t>
      </w:r>
      <w:r w:rsidR="000D3323">
        <w:t xml:space="preserve">. </w:t>
      </w:r>
      <w:r w:rsidR="00483F2D">
        <w:t xml:space="preserve">(kopiere inn tekst fra </w:t>
      </w:r>
      <w:proofErr w:type="spellStart"/>
      <w:r w:rsidR="00483F2D">
        <w:t>messenger</w:t>
      </w:r>
      <w:proofErr w:type="spellEnd"/>
      <w:r w:rsidR="00483F2D">
        <w:t xml:space="preserve"> Lasse)</w:t>
      </w:r>
      <w:r w:rsidR="007B604D">
        <w:t xml:space="preserve">, tematikk: minsteinntekt i Nav til unge under 30, tilsvarende 2 G. </w:t>
      </w:r>
    </w:p>
    <w:p w14:paraId="090588CD" w14:textId="2DC506E3" w:rsidR="00EB3CD6" w:rsidRDefault="00CD3A4D" w:rsidP="000E707A">
      <w:r w:rsidRPr="00851D4C">
        <w:rPr>
          <w:b/>
          <w:bCs/>
          <w:lang w:val="nn-NO"/>
        </w:rPr>
        <w:t xml:space="preserve">FFO, Åse: </w:t>
      </w:r>
      <w:r w:rsidR="00851D4C" w:rsidRPr="00851D4C">
        <w:rPr>
          <w:lang w:val="nn-NO"/>
        </w:rPr>
        <w:t>Samarbeid med SAFO 12. juni, politisk debatt arrangert i fellesskap</w:t>
      </w:r>
      <w:r w:rsidR="00851D4C">
        <w:rPr>
          <w:lang w:val="nn-NO"/>
        </w:rPr>
        <w:t xml:space="preserve">. </w:t>
      </w:r>
      <w:r w:rsidR="002966B1">
        <w:rPr>
          <w:lang w:val="nn-NO"/>
        </w:rPr>
        <w:t xml:space="preserve">Politiske topper frå fylkestinget deltar. Møte i det fylkeskommunale rådet i morgon. </w:t>
      </w:r>
      <w:r w:rsidR="002966B1" w:rsidRPr="00105DE8">
        <w:t xml:space="preserve">Driftstilskuddet skal diskuteres. </w:t>
      </w:r>
      <w:r w:rsidR="00105DE8" w:rsidRPr="00105DE8">
        <w:t>Det skal opp til behandling. FFO M&amp;R har opprettet en</w:t>
      </w:r>
      <w:r w:rsidR="00105DE8">
        <w:t xml:space="preserve"> arbeidsgruppe som skal se på dette med arbeid for de med nedsatt funksjonsevne. </w:t>
      </w:r>
      <w:r w:rsidR="00E75500">
        <w:t>Har deltatt på landskonferanse på Gardemoen. Utdanning og arbeid på programmet. Betydning av samarbeid mellom Nav og fylkeskommunen om tilrettelegging for smidige overganger</w:t>
      </w:r>
      <w:r w:rsidR="00365C55">
        <w:t xml:space="preserve">. </w:t>
      </w:r>
    </w:p>
    <w:p w14:paraId="0030B063" w14:textId="60BAA2D5" w:rsidR="0065567B" w:rsidRDefault="00F116FD" w:rsidP="000E707A">
      <w:r>
        <w:t>Sak til høsten: Samarbeid mellom Nav og fylkeskommunen om utdanning</w:t>
      </w:r>
      <w:r w:rsidR="00E83BB4">
        <w:t xml:space="preserve">. </w:t>
      </w:r>
    </w:p>
    <w:p w14:paraId="248314D1" w14:textId="6F7EAEB6" w:rsidR="00286299" w:rsidRPr="00286299" w:rsidRDefault="00E7343F" w:rsidP="000E707A">
      <w:pPr>
        <w:rPr>
          <w:b/>
          <w:bCs/>
        </w:rPr>
      </w:pPr>
      <w:r w:rsidRPr="00286299">
        <w:rPr>
          <w:b/>
          <w:bCs/>
        </w:rPr>
        <w:t xml:space="preserve">Nav M&amp;R, Stein Veland: </w:t>
      </w:r>
      <w:r w:rsidR="00286299" w:rsidRPr="00286299">
        <w:rPr>
          <w:b/>
          <w:bCs/>
        </w:rPr>
        <w:t>presentasjon legge</w:t>
      </w:r>
      <w:r w:rsidR="00286299">
        <w:rPr>
          <w:b/>
          <w:bCs/>
        </w:rPr>
        <w:t>s ved referatet</w:t>
      </w:r>
    </w:p>
    <w:p w14:paraId="2A6F36EB" w14:textId="7FFCE8FC" w:rsidR="00E83BB4" w:rsidRDefault="00286299" w:rsidP="000E707A">
      <w:pPr>
        <w:rPr>
          <w:b/>
          <w:bCs/>
        </w:rPr>
      </w:pPr>
      <w:r w:rsidRPr="00286299">
        <w:t xml:space="preserve">Omverdensanalysen ble presentert 20. mai. Ligger på </w:t>
      </w:r>
      <w:hyperlink r:id="rId5" w:history="1">
        <w:r w:rsidRPr="00286299">
          <w:rPr>
            <w:rStyle w:val="Hyperkobling"/>
          </w:rPr>
          <w:t>www.nav.no</w:t>
        </w:r>
      </w:hyperlink>
      <w:r>
        <w:rPr>
          <w:b/>
          <w:bCs/>
        </w:rPr>
        <w:t xml:space="preserve"> </w:t>
      </w:r>
    </w:p>
    <w:p w14:paraId="236F0829" w14:textId="79520BA6" w:rsidR="00C23C4E" w:rsidRDefault="00C23C4E" w:rsidP="000E707A">
      <w:r>
        <w:lastRenderedPageBreak/>
        <w:t xml:space="preserve">Aldring endrer seg kjempefort fremover:  utfordrer hjelpemiddel og tilrettelegging fremover, men også kommuners tilgang på arbeidskraft. Et stort utfordringsbilde. </w:t>
      </w:r>
    </w:p>
    <w:p w14:paraId="55812DBE" w14:textId="3B9D7A71" w:rsidR="00286299" w:rsidRDefault="00337A38" w:rsidP="000E707A">
      <w:r w:rsidRPr="00337A38">
        <w:t xml:space="preserve">Andel flyktninger fra Ukraina er kraftig redusert og noen reiser tilbake. M&amp;R ligger høyt i andel flyktninger fra Ukraina. </w:t>
      </w:r>
    </w:p>
    <w:p w14:paraId="42CD086D" w14:textId="47C7C34B" w:rsidR="00D12E62" w:rsidRDefault="00D12E62" w:rsidP="000E707A">
      <w:r>
        <w:t xml:space="preserve">Bedriftsundersøkelsen. Legges ved i referatet. </w:t>
      </w:r>
      <w:r w:rsidRPr="002608A0">
        <w:t xml:space="preserve">Stort trykk vi </w:t>
      </w:r>
      <w:proofErr w:type="spellStart"/>
      <w:r w:rsidRPr="002608A0">
        <w:t>såg</w:t>
      </w:r>
      <w:proofErr w:type="spellEnd"/>
      <w:r w:rsidRPr="002608A0">
        <w:t xml:space="preserve"> i 2024 i </w:t>
      </w:r>
      <w:proofErr w:type="spellStart"/>
      <w:r w:rsidRPr="002608A0">
        <w:t>fht</w:t>
      </w:r>
      <w:proofErr w:type="spellEnd"/>
      <w:r w:rsidRPr="002608A0">
        <w:t xml:space="preserve"> etterspurt arbeidskraft har avtatt</w:t>
      </w:r>
      <w:r w:rsidR="002608A0" w:rsidRPr="002608A0">
        <w:t>, men er fortsatt sto</w:t>
      </w:r>
      <w:r w:rsidR="002608A0">
        <w:t xml:space="preserve">r. </w:t>
      </w:r>
    </w:p>
    <w:p w14:paraId="592C3D9F" w14:textId="6FC356CB" w:rsidR="002608A0" w:rsidRDefault="002608A0" w:rsidP="000E707A">
      <w:r>
        <w:t>Store utfordringer i det internasjonale bildet, geopolitiske utfordri</w:t>
      </w:r>
      <w:r w:rsidR="006F1A2E">
        <w:t xml:space="preserve">nger. </w:t>
      </w:r>
    </w:p>
    <w:p w14:paraId="6639581D" w14:textId="6C34B855" w:rsidR="000B2B06" w:rsidRDefault="000B2B06" w:rsidP="000E707A">
      <w:r>
        <w:t xml:space="preserve">Mye som skjer på de digitale områdene, KI mm. Nav M&amp;R prøver å tøye grensene for å være nysgjerrig på dette området. </w:t>
      </w:r>
    </w:p>
    <w:p w14:paraId="6F0494C1" w14:textId="663EDD4A" w:rsidR="000B2B06" w:rsidRDefault="00B53360" w:rsidP="000E707A">
      <w:r>
        <w:t xml:space="preserve">Vi har fortsatt høy tillit i det norske samfunn. Men vi er i en risiko for at det tillitsbaserte samfunnet vi har i dag kan bli utfordret- men om det fører til økt polarisering gjenstår å se. </w:t>
      </w:r>
      <w:r w:rsidR="003E61DF">
        <w:t xml:space="preserve">Autoritære styresett er på vei frem i verden ellers- dette vil påvirke oss i tiden fremover. </w:t>
      </w:r>
    </w:p>
    <w:p w14:paraId="20A94498" w14:textId="77777777" w:rsidR="00C23C4E" w:rsidRDefault="00C23C4E" w:rsidP="000E707A"/>
    <w:p w14:paraId="176024E0" w14:textId="686BF783" w:rsidR="00C23C4E" w:rsidRDefault="00C23C4E" w:rsidP="000E707A">
      <w:r>
        <w:t xml:space="preserve">Nav- samarbeid: </w:t>
      </w:r>
      <w:r w:rsidR="00F41239">
        <w:t>Ønske om å etablere flere og mer</w:t>
      </w:r>
      <w:r w:rsidR="00730E20">
        <w:t>e</w:t>
      </w:r>
      <w:r w:rsidR="00F41239">
        <w:t xml:space="preserve"> robuste fagmiljø. For å sikre gode tjenester til publikum</w:t>
      </w:r>
      <w:r w:rsidR="00730E20">
        <w:t xml:space="preserve">, </w:t>
      </w:r>
      <w:r w:rsidR="00F41239">
        <w:t>effektiv arealbruk</w:t>
      </w:r>
      <w:r w:rsidR="00730E20">
        <w:t xml:space="preserve"> og ressursutnyttelse. </w:t>
      </w:r>
    </w:p>
    <w:p w14:paraId="0D7873A7" w14:textId="6E9D26BA" w:rsidR="0012120A" w:rsidRDefault="00AD512A" w:rsidP="000E707A">
      <w:r>
        <w:t xml:space="preserve">Ørsta og Volda diskuterer om de skal bli en kommune. </w:t>
      </w:r>
      <w:r w:rsidRPr="00AD512A">
        <w:t>Y</w:t>
      </w:r>
      <w:r>
        <w:t>t</w:t>
      </w:r>
      <w:r w:rsidRPr="00AD512A">
        <w:t>re Søre Sunnmøre</w:t>
      </w:r>
      <w:r w:rsidR="00BB22B1">
        <w:t xml:space="preserve"> </w:t>
      </w:r>
      <w:r w:rsidRPr="00AD512A">
        <w:t>(Hareid, Ulstein, Sande Herøy og Vanylven utreder om de</w:t>
      </w:r>
      <w:r>
        <w:t xml:space="preserve"> skal bli en kommune. </w:t>
      </w:r>
      <w:r w:rsidR="00621837">
        <w:t xml:space="preserve">Disse 5 kommunene samarbeider om felles nav kontor fra 01.01.25. </w:t>
      </w:r>
    </w:p>
    <w:p w14:paraId="2BC687ED" w14:textId="3C0F0009" w:rsidR="007177DA" w:rsidRDefault="007177DA" w:rsidP="000E707A">
      <w:r>
        <w:t xml:space="preserve">Innspill fra Bengt: </w:t>
      </w:r>
      <w:r w:rsidR="002C6F0B">
        <w:t xml:space="preserve">Opprettelse av brukerutvalg sikrer demokrati og kvalitet, bør sikres i disse kommunene. </w:t>
      </w:r>
    </w:p>
    <w:p w14:paraId="42AFCC15" w14:textId="4220E261" w:rsidR="002C6F0B" w:rsidRDefault="00BB2EEA" w:rsidP="000E707A">
      <w:r>
        <w:t xml:space="preserve">Dialog om vi kan få til sammensmeltning av Nav Rauma og Vestnes. </w:t>
      </w:r>
      <w:r w:rsidR="005C1B38">
        <w:t xml:space="preserve">Ikke offentlig </w:t>
      </w:r>
      <w:proofErr w:type="spellStart"/>
      <w:r w:rsidR="005C1B38">
        <w:t>pt</w:t>
      </w:r>
      <w:proofErr w:type="spellEnd"/>
      <w:r w:rsidR="005C1B38">
        <w:t xml:space="preserve">. </w:t>
      </w:r>
    </w:p>
    <w:p w14:paraId="52FED55B" w14:textId="68C1A66E" w:rsidR="005C1B38" w:rsidRDefault="00353073" w:rsidP="000E707A">
      <w:r>
        <w:t xml:space="preserve">Ønske om større grad av samarbeid på Nordmøre. </w:t>
      </w:r>
    </w:p>
    <w:p w14:paraId="64971847" w14:textId="720D2115" w:rsidR="00353073" w:rsidRDefault="00353073" w:rsidP="000E707A">
      <w:r>
        <w:t xml:space="preserve">Samling for alle ansatte i Nav fylke 10. og 11. september. </w:t>
      </w:r>
      <w:r w:rsidR="006D7EB3">
        <w:t xml:space="preserve">Åpner ved Stein og brukerutvalget og rådet for å sette tonen på samlingen. </w:t>
      </w:r>
    </w:p>
    <w:p w14:paraId="26D8676D" w14:textId="77777777" w:rsidR="00DD330F" w:rsidRDefault="006B044D" w:rsidP="000E707A">
      <w:r>
        <w:t xml:space="preserve">Minner om deltagelse på Mulighetskonferansen. Elin legger ut info i </w:t>
      </w:r>
      <w:proofErr w:type="spellStart"/>
      <w:r>
        <w:t>messengergruppen</w:t>
      </w:r>
      <w:proofErr w:type="spellEnd"/>
      <w:r>
        <w:t xml:space="preserve"> etter møtet. </w:t>
      </w:r>
    </w:p>
    <w:p w14:paraId="66B10BD7" w14:textId="77777777" w:rsidR="00DD330F" w:rsidRDefault="00DD330F" w:rsidP="000E707A"/>
    <w:p w14:paraId="2FBBB394" w14:textId="3B3E45BC" w:rsidR="006D7EB3" w:rsidRDefault="00DD330F" w:rsidP="000E707A">
      <w:pPr>
        <w:rPr>
          <w:b/>
          <w:bCs/>
        </w:rPr>
      </w:pPr>
      <w:r w:rsidRPr="00DD330F">
        <w:rPr>
          <w:b/>
          <w:bCs/>
        </w:rPr>
        <w:t xml:space="preserve">Hjelpemiddelsentralen, Hallgeir: </w:t>
      </w:r>
      <w:r w:rsidR="006B044D" w:rsidRPr="00DD330F">
        <w:rPr>
          <w:b/>
          <w:bCs/>
        </w:rPr>
        <w:t xml:space="preserve"> </w:t>
      </w:r>
    </w:p>
    <w:p w14:paraId="06C995DE" w14:textId="79CA1ED5" w:rsidR="00DD330F" w:rsidRDefault="00BE1CC2" w:rsidP="000E707A">
      <w:r>
        <w:t xml:space="preserve">Samhandling mellom </w:t>
      </w:r>
      <w:proofErr w:type="spellStart"/>
      <w:r>
        <w:t>navkontorene</w:t>
      </w:r>
      <w:proofErr w:type="spellEnd"/>
      <w:r>
        <w:t xml:space="preserve"> og hjelpemiddelsentralene er større enn noen gang nå. Tiltak iverksatt har gitt større fokus på dette området. Virkningene av det håper vi også kommer. </w:t>
      </w:r>
    </w:p>
    <w:p w14:paraId="60DA5F88" w14:textId="37751A25" w:rsidR="00BE1CC2" w:rsidRDefault="00E573C5" w:rsidP="000E707A">
      <w:r>
        <w:t xml:space="preserve">Jobber mye med overganger fra barnehagealder av </w:t>
      </w:r>
      <w:r w:rsidR="00F22B2E">
        <w:t xml:space="preserve">i samarbeid med kommuner. Samhandling med kommunene </w:t>
      </w:r>
      <w:proofErr w:type="spellStart"/>
      <w:r w:rsidR="00F22B2E">
        <w:t>ifht</w:t>
      </w:r>
      <w:proofErr w:type="spellEnd"/>
      <w:r w:rsidR="00F22B2E">
        <w:t xml:space="preserve"> aldring: Fornyer samarbeidsavtalen med kommunene «minne på» avtaler- alt er fastsatt i lov og forskrift, men avtaler minner oss på </w:t>
      </w:r>
      <w:r w:rsidR="002B4F7A">
        <w:t>forventninger, hva vi skal gjøre mm.</w:t>
      </w:r>
    </w:p>
    <w:p w14:paraId="0DAEBBF3" w14:textId="34AF0E57" w:rsidR="002B4F7A" w:rsidRDefault="00480D73" w:rsidP="000E707A">
      <w:r>
        <w:t xml:space="preserve">Servicetjenesten til hjelpemiddelsentralen begynte i mars. Det har vært litt tekniske utfordringer og kompetanseutfordringer. </w:t>
      </w:r>
      <w:r w:rsidR="004A1358">
        <w:t xml:space="preserve">Hallgeir etterspør tilbakemeldinger fra medlemmer om erfaringer </w:t>
      </w:r>
      <w:proofErr w:type="spellStart"/>
      <w:r w:rsidR="004A1358">
        <w:t>ifht</w:t>
      </w:r>
      <w:proofErr w:type="spellEnd"/>
      <w:r w:rsidR="004A1358">
        <w:t xml:space="preserve"> bruk av servicetjenesten? </w:t>
      </w:r>
      <w:r w:rsidR="00DC26D2">
        <w:t xml:space="preserve">For eksempel i forhold til ventetid, </w:t>
      </w:r>
      <w:r w:rsidR="00FD310F">
        <w:t xml:space="preserve">Åse: </w:t>
      </w:r>
      <w:r w:rsidR="002B37FB">
        <w:t xml:space="preserve">fått tilbakemelding om at folk kvir seg for å ringe når de ikke vet hvem som svarer i andre enden. Ikke forutsigbarhet i hvem </w:t>
      </w:r>
      <w:r w:rsidR="002B37FB">
        <w:lastRenderedPageBreak/>
        <w:t xml:space="preserve">du får snakke med. </w:t>
      </w:r>
      <w:r w:rsidR="002678F8">
        <w:t xml:space="preserve">Bengt: styrken er at det er en telefontjenesten, du får i hvert fall snakke med noen. </w:t>
      </w:r>
    </w:p>
    <w:p w14:paraId="61D49D6F" w14:textId="20E8E6A0" w:rsidR="005178B2" w:rsidRDefault="005178B2" w:rsidP="000E707A">
      <w:r>
        <w:t xml:space="preserve">Det er også chat- funksjon. Stor pågang på tjenesten, det ringes non stop. </w:t>
      </w:r>
    </w:p>
    <w:p w14:paraId="57D66AF0" w14:textId="1064FB3B" w:rsidR="00917A4C" w:rsidRDefault="00917A4C" w:rsidP="000E707A">
      <w:r>
        <w:t xml:space="preserve">Neste møte er 26. august på Hjelpemiddelsentralen. Tematikk de skal forberede ønskes innspill på. </w:t>
      </w:r>
      <w:r w:rsidR="00A3666E">
        <w:t xml:space="preserve">Send inn i god tid i forkant. </w:t>
      </w:r>
    </w:p>
    <w:p w14:paraId="773A5E3E" w14:textId="20A09AF7" w:rsidR="00506E82" w:rsidRDefault="00506E82" w:rsidP="000E707A">
      <w:r>
        <w:t xml:space="preserve">Marie: « De som ikke har råd til å gå til Nav»: </w:t>
      </w:r>
      <w:r w:rsidR="00523729">
        <w:t xml:space="preserve">er det noe statistikk eller forskning på det? </w:t>
      </w:r>
      <w:r w:rsidR="00706BF0">
        <w:t xml:space="preserve">Ex ikke råd til AAP, men sliter seg ut, blir sykemeldt og rundgang. </w:t>
      </w:r>
    </w:p>
    <w:p w14:paraId="7B09694F" w14:textId="77777777" w:rsidR="00E24567" w:rsidRPr="00AD512A" w:rsidRDefault="00E24567" w:rsidP="000E707A">
      <w:pPr>
        <w:rPr>
          <w:b/>
          <w:bCs/>
        </w:rPr>
      </w:pPr>
    </w:p>
    <w:p w14:paraId="744CBA16" w14:textId="7089280B" w:rsidR="00706BF0" w:rsidRDefault="00B03D2C">
      <w:r>
        <w:rPr>
          <w:b/>
          <w:bCs/>
        </w:rPr>
        <w:t>12</w:t>
      </w:r>
      <w:r w:rsidR="000E707A" w:rsidRPr="00AA6880">
        <w:rPr>
          <w:b/>
          <w:bCs/>
        </w:rPr>
        <w:t>/202</w:t>
      </w:r>
      <w:r w:rsidR="00502B5D">
        <w:rPr>
          <w:b/>
          <w:bCs/>
        </w:rPr>
        <w:t>5</w:t>
      </w:r>
      <w:r w:rsidR="00502B5D" w:rsidRPr="00693AF8">
        <w:t xml:space="preserve">: </w:t>
      </w:r>
      <w:r w:rsidR="00F823E3">
        <w:t>Arbeidsgruppe som følger opp lokale brukerutvalg og opplæring av brukerrepresentanter</w:t>
      </w:r>
    </w:p>
    <w:p w14:paraId="13EF7756" w14:textId="7FDE0BA2" w:rsidR="00706BF0" w:rsidRDefault="00706BF0">
      <w:r>
        <w:t xml:space="preserve">Ønske om å opprette et lite utvalg som kan ha fokus på å jobbe med lokale brukerutvalg. </w:t>
      </w:r>
      <w:r w:rsidR="00024AFD">
        <w:t>Tanken er brukerutvalg på alle de lokale kontorene. Ønsker å komme på et ledermøte i første rekke for å snakke om verdien av brukerutvalg</w:t>
      </w:r>
      <w:r w:rsidR="00EB03BB">
        <w:t xml:space="preserve">, gevinster det gir mm. </w:t>
      </w:r>
    </w:p>
    <w:p w14:paraId="4C588711" w14:textId="250DB125" w:rsidR="001965FF" w:rsidRDefault="001965FF">
      <w:r>
        <w:t xml:space="preserve">Ledersamling i november. </w:t>
      </w:r>
      <w:proofErr w:type="spellStart"/>
      <w:r w:rsidR="00A67EFF">
        <w:t>Evt</w:t>
      </w:r>
      <w:proofErr w:type="spellEnd"/>
      <w:r w:rsidR="00A67EFF">
        <w:t xml:space="preserve"> fagdrypp på fredag, </w:t>
      </w:r>
    </w:p>
    <w:p w14:paraId="3062EBC4" w14:textId="7DE84205" w:rsidR="006D6CEB" w:rsidRDefault="006D6CEB">
      <w:r>
        <w:t xml:space="preserve">Fokus blir på de største kontorene, de sammenslåtte kontorene og få på plass brukerutvalg der. </w:t>
      </w:r>
      <w:r w:rsidR="00911A96">
        <w:t xml:space="preserve">Dette kan styrke samarbeidet mellom lokale brukerutvalg og fylkets brukerutvalg også. </w:t>
      </w:r>
    </w:p>
    <w:p w14:paraId="211B2AC1" w14:textId="0D59A63B" w:rsidR="00F80637" w:rsidRDefault="00F80637">
      <w:r>
        <w:t xml:space="preserve">Brukerutvalget lager forslag til mandat som tas opp til behandling i september. </w:t>
      </w:r>
    </w:p>
    <w:p w14:paraId="124CD395" w14:textId="77777777" w:rsidR="00706BF0" w:rsidRPr="002824D4" w:rsidRDefault="00706BF0">
      <w:pPr>
        <w:rPr>
          <w:rFonts w:ascii="Calibri" w:hAnsi="Calibri" w:cs="Calibri"/>
        </w:rPr>
      </w:pPr>
    </w:p>
    <w:p w14:paraId="5978F2A7" w14:textId="77777777" w:rsidR="006D554D" w:rsidRDefault="006D554D" w:rsidP="006D554D">
      <w:pPr>
        <w:pStyle w:val="Overskrift2"/>
        <w:rPr>
          <w:b/>
          <w:bCs/>
        </w:rPr>
      </w:pPr>
      <w:bookmarkStart w:id="0" w:name="_Toc166227539"/>
      <w:r>
        <w:rPr>
          <w:b/>
          <w:bCs/>
        </w:rPr>
        <w:t>Eventuelt</w:t>
      </w:r>
      <w:bookmarkEnd w:id="0"/>
    </w:p>
    <w:p w14:paraId="53476196" w14:textId="07066D2D" w:rsidR="00D9453B" w:rsidRDefault="00BB4558" w:rsidP="008E61E7">
      <w:r w:rsidRPr="00747BFE">
        <w:rPr>
          <w:b/>
          <w:bCs/>
        </w:rPr>
        <w:t>13/2025</w:t>
      </w:r>
      <w:r w:rsidR="00231B5D" w:rsidRPr="00747BFE">
        <w:rPr>
          <w:b/>
          <w:bCs/>
        </w:rPr>
        <w:t>:</w:t>
      </w:r>
      <w:r w:rsidR="00231B5D">
        <w:t xml:space="preserve"> </w:t>
      </w:r>
      <w:r w:rsidR="0059444F">
        <w:t xml:space="preserve">Marie: </w:t>
      </w:r>
      <w:r w:rsidR="00D9453B">
        <w:t xml:space="preserve">Ønske om å utarbeide rutiner/ mal for bestilling av sak til behandling i brukerutvalget. </w:t>
      </w:r>
      <w:r w:rsidR="001B74F6">
        <w:t xml:space="preserve">Marie ser på det. </w:t>
      </w:r>
    </w:p>
    <w:p w14:paraId="78117487" w14:textId="6C1C3494" w:rsidR="008E61E7" w:rsidRDefault="00BB4558" w:rsidP="008E61E7">
      <w:r w:rsidRPr="00747BFE">
        <w:rPr>
          <w:b/>
          <w:bCs/>
        </w:rPr>
        <w:t>1</w:t>
      </w:r>
      <w:r w:rsidR="00231B5D" w:rsidRPr="00747BFE">
        <w:rPr>
          <w:b/>
          <w:bCs/>
        </w:rPr>
        <w:t>4/2025:</w:t>
      </w:r>
      <w:r w:rsidR="008A52E5">
        <w:t>Pilot IPS ARK nevrokompetanseteam på møtet i oktober</w:t>
      </w:r>
      <w:r w:rsidR="00A13018">
        <w:t xml:space="preserve"> eller desember? </w:t>
      </w:r>
      <w:r w:rsidR="004F6670">
        <w:t xml:space="preserve">Ønske om desember. </w:t>
      </w:r>
      <w:r w:rsidR="008A52E5">
        <w:t xml:space="preserve">- da har de kommet litt i gang. </w:t>
      </w:r>
    </w:p>
    <w:p w14:paraId="6AE6B69F" w14:textId="01967DCB" w:rsidR="000E3C5E" w:rsidRDefault="00231B5D" w:rsidP="008E61E7">
      <w:r w:rsidRPr="00747BFE">
        <w:rPr>
          <w:b/>
          <w:bCs/>
        </w:rPr>
        <w:t>15/2025:</w:t>
      </w:r>
      <w:r>
        <w:t xml:space="preserve"> </w:t>
      </w:r>
      <w:r w:rsidR="000E3C5E">
        <w:t xml:space="preserve">Ny arbeidsindikator i Nav: </w:t>
      </w:r>
      <w:r w:rsidR="000F44C1">
        <w:t xml:space="preserve">Kort forklaring: Måle Nav sitt bidra til </w:t>
      </w:r>
      <w:r w:rsidR="00F50E3D">
        <w:t>hvorvidt</w:t>
      </w:r>
      <w:r w:rsidR="000F44C1">
        <w:t xml:space="preserve"> folk kommer i jobb</w:t>
      </w:r>
      <w:r w:rsidR="00F50E3D">
        <w:t xml:space="preserve">. Se forklaring av arbeidsindikatoren vedlagt referat. </w:t>
      </w:r>
      <w:r w:rsidR="000F44C1">
        <w:t xml:space="preserve"> </w:t>
      </w:r>
      <w:r w:rsidR="00443310">
        <w:t xml:space="preserve">Møre og Romsdal kommer klart høyest på denne indikatoren nasjonalt. </w:t>
      </w:r>
      <w:r w:rsidR="001D57E2">
        <w:t xml:space="preserve">Dobbelt så høyt som landsgjennomsnittet. </w:t>
      </w:r>
      <w:r w:rsidR="00443310">
        <w:t xml:space="preserve">God oversikt i fylket, jobber godt- </w:t>
      </w:r>
      <w:r w:rsidR="00295547">
        <w:t xml:space="preserve">men noe usikkert hva som </w:t>
      </w:r>
      <w:r w:rsidR="00262102">
        <w:t xml:space="preserve">er årsak. </w:t>
      </w:r>
      <w:r w:rsidR="0063630F">
        <w:t xml:space="preserve">Må bruke litt tid på å analysere det. </w:t>
      </w:r>
      <w:r w:rsidR="00C8773B">
        <w:t xml:space="preserve">Handler om samarbeid, tillit, kort vei </w:t>
      </w:r>
      <w:r w:rsidR="00CF3B39">
        <w:t xml:space="preserve">mellom nivåene… </w:t>
      </w:r>
      <w:r w:rsidR="00176474">
        <w:t xml:space="preserve">Når dette ble presentert ble det sendt ut en pressemelding. </w:t>
      </w:r>
      <w:r w:rsidR="00C03BF1">
        <w:t xml:space="preserve">Fikk en tilbakemelding om at dette var for komplisert for redaksjoner å formidle dette. Jobber med å forbedre det. </w:t>
      </w:r>
    </w:p>
    <w:p w14:paraId="09A5C866" w14:textId="6A123824" w:rsidR="00747BFE" w:rsidRDefault="00C03BF1" w:rsidP="008E61E7">
      <w:r>
        <w:t xml:space="preserve">Brukerutvalget representerer det beste fylket </w:t>
      </w:r>
      <w:proofErr w:type="spellStart"/>
      <w:r>
        <w:t>ifht</w:t>
      </w:r>
      <w:proofErr w:type="spellEnd"/>
      <w:r>
        <w:t xml:space="preserve"> denne indikatoren. </w:t>
      </w:r>
    </w:p>
    <w:p w14:paraId="2BD54E16" w14:textId="77777777" w:rsidR="00747BFE" w:rsidRDefault="00747BFE" w:rsidP="008E61E7"/>
    <w:p w14:paraId="305653E3" w14:textId="571B8060" w:rsidR="00231B5D" w:rsidRPr="00256DB6" w:rsidRDefault="000F44C1" w:rsidP="00231B5D">
      <w:pPr>
        <w:rPr>
          <w:b/>
          <w:bCs/>
        </w:rPr>
      </w:pPr>
      <w:r w:rsidRPr="00256DB6">
        <w:rPr>
          <w:b/>
          <w:bCs/>
        </w:rPr>
        <w:t>Møtedatoer høsten</w:t>
      </w:r>
    </w:p>
    <w:p w14:paraId="393623AC" w14:textId="6E5FD522" w:rsidR="00D17F42" w:rsidRDefault="006723D6" w:rsidP="00D17F42">
      <w:r>
        <w:t>28.10  kl. 10-13</w:t>
      </w:r>
      <w:r w:rsidR="00A727DA">
        <w:t xml:space="preserve"> Hybrid møte</w:t>
      </w:r>
      <w:r w:rsidR="00D17F42">
        <w:t xml:space="preserve">, </w:t>
      </w:r>
      <w:r w:rsidR="00D17F42">
        <w:t xml:space="preserve">sak </w:t>
      </w:r>
      <w:proofErr w:type="spellStart"/>
      <w:r w:rsidR="00D17F42">
        <w:t>Astero</w:t>
      </w:r>
      <w:proofErr w:type="spellEnd"/>
      <w:r w:rsidR="00D17F42">
        <w:t xml:space="preserve">, </w:t>
      </w:r>
    </w:p>
    <w:p w14:paraId="18CA8FE7" w14:textId="6D03517A" w:rsidR="006723D6" w:rsidRDefault="006723D6" w:rsidP="00231B5D"/>
    <w:p w14:paraId="3AE7B7DE" w14:textId="74603F00" w:rsidR="00E96C36" w:rsidRDefault="00E96C36" w:rsidP="00231B5D">
      <w:r>
        <w:t>09</w:t>
      </w:r>
      <w:r w:rsidR="000C0BB0">
        <w:t xml:space="preserve">. </w:t>
      </w:r>
      <w:r>
        <w:t>12 kl. 10-13</w:t>
      </w:r>
      <w:r w:rsidR="00350A79">
        <w:t xml:space="preserve">. </w:t>
      </w:r>
      <w:r w:rsidR="00C90CB5">
        <w:t>Juleavslutning- fysisk møte</w:t>
      </w:r>
    </w:p>
    <w:p w14:paraId="44A73D81" w14:textId="77777777" w:rsidR="002C73D1" w:rsidRDefault="002C73D1" w:rsidP="00231B5D"/>
    <w:p w14:paraId="20F88434" w14:textId="18FFE9B0" w:rsidR="00E96C36" w:rsidRDefault="00E96C36" w:rsidP="00231B5D">
      <w:r>
        <w:t xml:space="preserve">Ledersamling 2-3. </w:t>
      </w:r>
      <w:r w:rsidR="000C0BB0">
        <w:t>desember</w:t>
      </w:r>
      <w:r w:rsidR="00A727DA">
        <w:t xml:space="preserve">. </w:t>
      </w:r>
      <w:r>
        <w:t>Sak fra Brukerutvalget</w:t>
      </w:r>
      <w:r w:rsidR="00D17F42">
        <w:t xml:space="preserve"> første dag av ledersamlingen, </w:t>
      </w:r>
      <w:r w:rsidR="000C0BB0">
        <w:t xml:space="preserve">2. desember. 45 min. </w:t>
      </w:r>
      <w:r w:rsidR="00256DB6">
        <w:t xml:space="preserve"> Bengt og Marie deltar og forbereder denne saken. </w:t>
      </w:r>
    </w:p>
    <w:p w14:paraId="4B23C5B8" w14:textId="77777777" w:rsidR="006723D6" w:rsidRDefault="006723D6" w:rsidP="00231B5D"/>
    <w:p w14:paraId="4E51468A" w14:textId="062DF8D4" w:rsidR="000F44C1" w:rsidRDefault="000F44C1" w:rsidP="000F44C1"/>
    <w:p w14:paraId="333DC6CF" w14:textId="77777777" w:rsidR="006D554D" w:rsidRDefault="006D554D" w:rsidP="006D554D">
      <w:pPr>
        <w:pStyle w:val="Overskrift2"/>
        <w:rPr>
          <w:b/>
          <w:bCs/>
        </w:rPr>
      </w:pPr>
      <w:bookmarkStart w:id="1" w:name="_Toc65232599"/>
      <w:bookmarkStart w:id="2" w:name="_Toc74042559"/>
      <w:bookmarkStart w:id="3" w:name="_Toc105496448"/>
      <w:bookmarkStart w:id="4" w:name="_Toc166227540"/>
      <w:r>
        <w:rPr>
          <w:b/>
          <w:bCs/>
        </w:rPr>
        <w:t>Oppfølgingsliste</w:t>
      </w:r>
      <w:bookmarkEnd w:id="1"/>
      <w:bookmarkEnd w:id="2"/>
      <w:bookmarkEnd w:id="3"/>
      <w:bookmarkEnd w:id="4"/>
      <w:r>
        <w:rPr>
          <w:b/>
          <w:bCs/>
        </w:rPr>
        <w:t xml:space="preserve"> </w:t>
      </w:r>
    </w:p>
    <w:p w14:paraId="54A5F56A" w14:textId="483F4E2E" w:rsidR="001840B0" w:rsidRPr="00286299" w:rsidRDefault="001840B0" w:rsidP="001840B0">
      <w:r w:rsidRPr="00286299">
        <w:t>Sette opp på saksliste i augu</w:t>
      </w:r>
      <w:r w:rsidR="00EB3CD6" w:rsidRPr="00286299">
        <w:t xml:space="preserve">st: Minsteinntekt til unge i Nav. </w:t>
      </w:r>
    </w:p>
    <w:p w14:paraId="51B8A46C" w14:textId="77777777" w:rsidR="00E83BB4" w:rsidRPr="00105DE8" w:rsidRDefault="00E83BB4" w:rsidP="00E83BB4">
      <w:r>
        <w:t xml:space="preserve">Sak til høsten: Samarbeid mellom Nav og fylkeskommunen om utdanning. </w:t>
      </w:r>
    </w:p>
    <w:p w14:paraId="558551A8" w14:textId="77777777" w:rsidR="00FD2025" w:rsidRPr="00286299" w:rsidRDefault="00FD2025" w:rsidP="00FD2025"/>
    <w:p w14:paraId="0BFADF00" w14:textId="77777777" w:rsidR="006D554D" w:rsidRPr="00EB3CD6" w:rsidRDefault="006D554D" w:rsidP="006D554D">
      <w:pPr>
        <w:pStyle w:val="Overskrift2"/>
        <w:rPr>
          <w:b/>
          <w:bCs/>
          <w:lang w:val="nn-NO"/>
        </w:rPr>
      </w:pPr>
      <w:bookmarkStart w:id="5" w:name="_Toc105496449"/>
      <w:bookmarkStart w:id="6" w:name="_Toc166227541"/>
      <w:r w:rsidRPr="00EB3CD6">
        <w:rPr>
          <w:b/>
          <w:bCs/>
          <w:lang w:val="nn-NO"/>
        </w:rPr>
        <w:t>Evaluering av møtet</w:t>
      </w:r>
      <w:bookmarkEnd w:id="5"/>
      <w:bookmarkEnd w:id="6"/>
    </w:p>
    <w:p w14:paraId="3E581119" w14:textId="08B84A8B" w:rsidR="00F168E3" w:rsidRPr="00EB3CD6" w:rsidRDefault="00F168E3">
      <w:pPr>
        <w:rPr>
          <w:lang w:val="nn-NO"/>
        </w:rPr>
      </w:pPr>
    </w:p>
    <w:sectPr w:rsidR="00F168E3" w:rsidRPr="00EB3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676DA"/>
    <w:multiLevelType w:val="hybridMultilevel"/>
    <w:tmpl w:val="BD365FAA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2E2648"/>
    <w:multiLevelType w:val="multilevel"/>
    <w:tmpl w:val="B9B4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27117"/>
    <w:multiLevelType w:val="hybridMultilevel"/>
    <w:tmpl w:val="427CE9C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B717DB"/>
    <w:multiLevelType w:val="hybridMultilevel"/>
    <w:tmpl w:val="10060E1E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4983347">
    <w:abstractNumId w:val="2"/>
  </w:num>
  <w:num w:numId="2" w16cid:durableId="1412702540">
    <w:abstractNumId w:val="3"/>
  </w:num>
  <w:num w:numId="3" w16cid:durableId="2106225025">
    <w:abstractNumId w:val="0"/>
  </w:num>
  <w:num w:numId="4" w16cid:durableId="170262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1BF"/>
    <w:rsid w:val="0000497F"/>
    <w:rsid w:val="00007AF7"/>
    <w:rsid w:val="0001256D"/>
    <w:rsid w:val="00024AFD"/>
    <w:rsid w:val="00025528"/>
    <w:rsid w:val="00030F03"/>
    <w:rsid w:val="0003529E"/>
    <w:rsid w:val="0003613E"/>
    <w:rsid w:val="00042326"/>
    <w:rsid w:val="0005674F"/>
    <w:rsid w:val="00056D3E"/>
    <w:rsid w:val="000575F5"/>
    <w:rsid w:val="00065A2A"/>
    <w:rsid w:val="000B2B06"/>
    <w:rsid w:val="000B4CC6"/>
    <w:rsid w:val="000B6EFA"/>
    <w:rsid w:val="000C0BB0"/>
    <w:rsid w:val="000C4692"/>
    <w:rsid w:val="000D0EE8"/>
    <w:rsid w:val="000D3323"/>
    <w:rsid w:val="000E3C5E"/>
    <w:rsid w:val="000E707A"/>
    <w:rsid w:val="000F44C1"/>
    <w:rsid w:val="000F5814"/>
    <w:rsid w:val="000F643E"/>
    <w:rsid w:val="000F6F1D"/>
    <w:rsid w:val="000F71E2"/>
    <w:rsid w:val="00102F50"/>
    <w:rsid w:val="00102F8C"/>
    <w:rsid w:val="00105DE8"/>
    <w:rsid w:val="00111C49"/>
    <w:rsid w:val="00120D06"/>
    <w:rsid w:val="0012120A"/>
    <w:rsid w:val="00121E80"/>
    <w:rsid w:val="00135671"/>
    <w:rsid w:val="00137C29"/>
    <w:rsid w:val="001517FA"/>
    <w:rsid w:val="00153C48"/>
    <w:rsid w:val="00170E98"/>
    <w:rsid w:val="001754B1"/>
    <w:rsid w:val="00176474"/>
    <w:rsid w:val="00180787"/>
    <w:rsid w:val="00183416"/>
    <w:rsid w:val="001840B0"/>
    <w:rsid w:val="00185873"/>
    <w:rsid w:val="00192273"/>
    <w:rsid w:val="001965FF"/>
    <w:rsid w:val="001B05B2"/>
    <w:rsid w:val="001B74F6"/>
    <w:rsid w:val="001C3554"/>
    <w:rsid w:val="001D57E2"/>
    <w:rsid w:val="001E34B2"/>
    <w:rsid w:val="001F1241"/>
    <w:rsid w:val="00203F14"/>
    <w:rsid w:val="00205B18"/>
    <w:rsid w:val="002061B9"/>
    <w:rsid w:val="002101E9"/>
    <w:rsid w:val="00221045"/>
    <w:rsid w:val="00231B5D"/>
    <w:rsid w:val="00233538"/>
    <w:rsid w:val="00235EAF"/>
    <w:rsid w:val="0023717C"/>
    <w:rsid w:val="00245262"/>
    <w:rsid w:val="00256415"/>
    <w:rsid w:val="00256DB6"/>
    <w:rsid w:val="002608A0"/>
    <w:rsid w:val="00262102"/>
    <w:rsid w:val="002678F8"/>
    <w:rsid w:val="00271856"/>
    <w:rsid w:val="002824D4"/>
    <w:rsid w:val="00286299"/>
    <w:rsid w:val="00292068"/>
    <w:rsid w:val="00295547"/>
    <w:rsid w:val="002966B1"/>
    <w:rsid w:val="002B03A2"/>
    <w:rsid w:val="002B37FB"/>
    <w:rsid w:val="002B4F7A"/>
    <w:rsid w:val="002C6F0B"/>
    <w:rsid w:val="002C73D1"/>
    <w:rsid w:val="002D1D8B"/>
    <w:rsid w:val="002D2381"/>
    <w:rsid w:val="002D7C4E"/>
    <w:rsid w:val="003220F9"/>
    <w:rsid w:val="00324E69"/>
    <w:rsid w:val="003266FB"/>
    <w:rsid w:val="00337A38"/>
    <w:rsid w:val="00350A79"/>
    <w:rsid w:val="003519D4"/>
    <w:rsid w:val="00353073"/>
    <w:rsid w:val="00353575"/>
    <w:rsid w:val="00365C55"/>
    <w:rsid w:val="003A23B8"/>
    <w:rsid w:val="003B34D6"/>
    <w:rsid w:val="003C7256"/>
    <w:rsid w:val="003D1985"/>
    <w:rsid w:val="003E61DF"/>
    <w:rsid w:val="003F61EB"/>
    <w:rsid w:val="00401E46"/>
    <w:rsid w:val="00406F58"/>
    <w:rsid w:val="0042518C"/>
    <w:rsid w:val="00441BED"/>
    <w:rsid w:val="00443310"/>
    <w:rsid w:val="00471F0C"/>
    <w:rsid w:val="0047450F"/>
    <w:rsid w:val="00480D73"/>
    <w:rsid w:val="00483F2D"/>
    <w:rsid w:val="00485DE1"/>
    <w:rsid w:val="00490907"/>
    <w:rsid w:val="00494E09"/>
    <w:rsid w:val="00496623"/>
    <w:rsid w:val="00497AE5"/>
    <w:rsid w:val="004A1358"/>
    <w:rsid w:val="004A4CEA"/>
    <w:rsid w:val="004A4D1C"/>
    <w:rsid w:val="004B247D"/>
    <w:rsid w:val="004B36F5"/>
    <w:rsid w:val="004B5189"/>
    <w:rsid w:val="004C00ED"/>
    <w:rsid w:val="004C6C9D"/>
    <w:rsid w:val="004D6F82"/>
    <w:rsid w:val="004E3D4F"/>
    <w:rsid w:val="004F3F99"/>
    <w:rsid w:val="004F6670"/>
    <w:rsid w:val="00502B5D"/>
    <w:rsid w:val="00506E82"/>
    <w:rsid w:val="00512536"/>
    <w:rsid w:val="00513BEB"/>
    <w:rsid w:val="005178B2"/>
    <w:rsid w:val="00523729"/>
    <w:rsid w:val="00523D65"/>
    <w:rsid w:val="005415E0"/>
    <w:rsid w:val="00550051"/>
    <w:rsid w:val="00554F76"/>
    <w:rsid w:val="00554F89"/>
    <w:rsid w:val="00571C93"/>
    <w:rsid w:val="00575A14"/>
    <w:rsid w:val="005817BE"/>
    <w:rsid w:val="00592136"/>
    <w:rsid w:val="0059444F"/>
    <w:rsid w:val="005C1B38"/>
    <w:rsid w:val="005F2494"/>
    <w:rsid w:val="005F251D"/>
    <w:rsid w:val="006146D6"/>
    <w:rsid w:val="00621837"/>
    <w:rsid w:val="00621EF9"/>
    <w:rsid w:val="0063630F"/>
    <w:rsid w:val="00636A13"/>
    <w:rsid w:val="00641D47"/>
    <w:rsid w:val="00642D0F"/>
    <w:rsid w:val="006513C4"/>
    <w:rsid w:val="0065567B"/>
    <w:rsid w:val="006638F6"/>
    <w:rsid w:val="006723D6"/>
    <w:rsid w:val="0068182A"/>
    <w:rsid w:val="00693AF8"/>
    <w:rsid w:val="006A7137"/>
    <w:rsid w:val="006B044D"/>
    <w:rsid w:val="006C53B4"/>
    <w:rsid w:val="006C637F"/>
    <w:rsid w:val="006D1F15"/>
    <w:rsid w:val="006D3B64"/>
    <w:rsid w:val="006D554D"/>
    <w:rsid w:val="006D5B9A"/>
    <w:rsid w:val="006D6CEB"/>
    <w:rsid w:val="006D7EB3"/>
    <w:rsid w:val="006F1A2E"/>
    <w:rsid w:val="006F7A2C"/>
    <w:rsid w:val="00706BF0"/>
    <w:rsid w:val="007177DA"/>
    <w:rsid w:val="00723714"/>
    <w:rsid w:val="00723932"/>
    <w:rsid w:val="00730E20"/>
    <w:rsid w:val="00731A3B"/>
    <w:rsid w:val="00734A57"/>
    <w:rsid w:val="007443C9"/>
    <w:rsid w:val="00747BFE"/>
    <w:rsid w:val="00750C70"/>
    <w:rsid w:val="00770AB6"/>
    <w:rsid w:val="00770EC0"/>
    <w:rsid w:val="0077679B"/>
    <w:rsid w:val="007853A0"/>
    <w:rsid w:val="007910AF"/>
    <w:rsid w:val="007A17E2"/>
    <w:rsid w:val="007A7413"/>
    <w:rsid w:val="007B0076"/>
    <w:rsid w:val="007B2EBA"/>
    <w:rsid w:val="007B604D"/>
    <w:rsid w:val="007B787D"/>
    <w:rsid w:val="007C335D"/>
    <w:rsid w:val="007C78CC"/>
    <w:rsid w:val="007C7EC1"/>
    <w:rsid w:val="007D19E4"/>
    <w:rsid w:val="007E020F"/>
    <w:rsid w:val="007E37F7"/>
    <w:rsid w:val="007F2775"/>
    <w:rsid w:val="00806F0F"/>
    <w:rsid w:val="00810027"/>
    <w:rsid w:val="008112FB"/>
    <w:rsid w:val="0081388A"/>
    <w:rsid w:val="00845A60"/>
    <w:rsid w:val="00847225"/>
    <w:rsid w:val="00851D4C"/>
    <w:rsid w:val="008546B0"/>
    <w:rsid w:val="00857CA3"/>
    <w:rsid w:val="0088216B"/>
    <w:rsid w:val="0089478B"/>
    <w:rsid w:val="008A52E5"/>
    <w:rsid w:val="008B5E49"/>
    <w:rsid w:val="008C0FC8"/>
    <w:rsid w:val="008C5321"/>
    <w:rsid w:val="008D0A12"/>
    <w:rsid w:val="008E61E7"/>
    <w:rsid w:val="009004E9"/>
    <w:rsid w:val="00911A96"/>
    <w:rsid w:val="009176C9"/>
    <w:rsid w:val="00917A4C"/>
    <w:rsid w:val="009307A6"/>
    <w:rsid w:val="0095464C"/>
    <w:rsid w:val="00974D2A"/>
    <w:rsid w:val="009A5F43"/>
    <w:rsid w:val="009C11BF"/>
    <w:rsid w:val="009C6807"/>
    <w:rsid w:val="009F77F9"/>
    <w:rsid w:val="00A13018"/>
    <w:rsid w:val="00A325A5"/>
    <w:rsid w:val="00A35679"/>
    <w:rsid w:val="00A3666E"/>
    <w:rsid w:val="00A409D9"/>
    <w:rsid w:val="00A418D5"/>
    <w:rsid w:val="00A4325E"/>
    <w:rsid w:val="00A67EFF"/>
    <w:rsid w:val="00A727DA"/>
    <w:rsid w:val="00A814A3"/>
    <w:rsid w:val="00A866A2"/>
    <w:rsid w:val="00AA0338"/>
    <w:rsid w:val="00AA6880"/>
    <w:rsid w:val="00AC0CC2"/>
    <w:rsid w:val="00AD512A"/>
    <w:rsid w:val="00AD6536"/>
    <w:rsid w:val="00AF03CD"/>
    <w:rsid w:val="00AF426A"/>
    <w:rsid w:val="00B03D2C"/>
    <w:rsid w:val="00B120C3"/>
    <w:rsid w:val="00B13471"/>
    <w:rsid w:val="00B16814"/>
    <w:rsid w:val="00B344CE"/>
    <w:rsid w:val="00B36820"/>
    <w:rsid w:val="00B46961"/>
    <w:rsid w:val="00B53360"/>
    <w:rsid w:val="00B53865"/>
    <w:rsid w:val="00B56D85"/>
    <w:rsid w:val="00B700DC"/>
    <w:rsid w:val="00B84AA2"/>
    <w:rsid w:val="00B921D1"/>
    <w:rsid w:val="00BB0559"/>
    <w:rsid w:val="00BB22B1"/>
    <w:rsid w:val="00BB2EEA"/>
    <w:rsid w:val="00BB4558"/>
    <w:rsid w:val="00BB7A89"/>
    <w:rsid w:val="00BD0C7D"/>
    <w:rsid w:val="00BD63BD"/>
    <w:rsid w:val="00BE0196"/>
    <w:rsid w:val="00BE1CC2"/>
    <w:rsid w:val="00C03BF1"/>
    <w:rsid w:val="00C15CBD"/>
    <w:rsid w:val="00C23C4E"/>
    <w:rsid w:val="00C256BA"/>
    <w:rsid w:val="00C31F13"/>
    <w:rsid w:val="00C564BF"/>
    <w:rsid w:val="00C577C3"/>
    <w:rsid w:val="00C6361E"/>
    <w:rsid w:val="00C654D2"/>
    <w:rsid w:val="00C70DDE"/>
    <w:rsid w:val="00C74107"/>
    <w:rsid w:val="00C806C6"/>
    <w:rsid w:val="00C8773B"/>
    <w:rsid w:val="00C90CB5"/>
    <w:rsid w:val="00C959CE"/>
    <w:rsid w:val="00C96FF3"/>
    <w:rsid w:val="00CA706C"/>
    <w:rsid w:val="00CC47E2"/>
    <w:rsid w:val="00CD3982"/>
    <w:rsid w:val="00CD3A4D"/>
    <w:rsid w:val="00CE2D07"/>
    <w:rsid w:val="00CE7950"/>
    <w:rsid w:val="00CF0253"/>
    <w:rsid w:val="00CF3B39"/>
    <w:rsid w:val="00CF66A7"/>
    <w:rsid w:val="00D001A6"/>
    <w:rsid w:val="00D12E62"/>
    <w:rsid w:val="00D13353"/>
    <w:rsid w:val="00D168EE"/>
    <w:rsid w:val="00D17F42"/>
    <w:rsid w:val="00D247C8"/>
    <w:rsid w:val="00D576AD"/>
    <w:rsid w:val="00D57994"/>
    <w:rsid w:val="00D711EF"/>
    <w:rsid w:val="00D72C49"/>
    <w:rsid w:val="00D748E4"/>
    <w:rsid w:val="00D92B25"/>
    <w:rsid w:val="00D9453B"/>
    <w:rsid w:val="00D96B69"/>
    <w:rsid w:val="00D979AD"/>
    <w:rsid w:val="00DA2C77"/>
    <w:rsid w:val="00DA5951"/>
    <w:rsid w:val="00DB7E79"/>
    <w:rsid w:val="00DC132B"/>
    <w:rsid w:val="00DC26D2"/>
    <w:rsid w:val="00DD330F"/>
    <w:rsid w:val="00DE0B2F"/>
    <w:rsid w:val="00DE3B03"/>
    <w:rsid w:val="00DF776B"/>
    <w:rsid w:val="00E10F93"/>
    <w:rsid w:val="00E24567"/>
    <w:rsid w:val="00E42AB1"/>
    <w:rsid w:val="00E52717"/>
    <w:rsid w:val="00E573C5"/>
    <w:rsid w:val="00E72137"/>
    <w:rsid w:val="00E7343F"/>
    <w:rsid w:val="00E75500"/>
    <w:rsid w:val="00E83BB4"/>
    <w:rsid w:val="00E92D0C"/>
    <w:rsid w:val="00E96C36"/>
    <w:rsid w:val="00EB03BB"/>
    <w:rsid w:val="00EB3CD6"/>
    <w:rsid w:val="00EB638E"/>
    <w:rsid w:val="00EC401E"/>
    <w:rsid w:val="00ED400D"/>
    <w:rsid w:val="00ED576B"/>
    <w:rsid w:val="00EF0927"/>
    <w:rsid w:val="00F116FD"/>
    <w:rsid w:val="00F1402B"/>
    <w:rsid w:val="00F168E3"/>
    <w:rsid w:val="00F17142"/>
    <w:rsid w:val="00F22B2E"/>
    <w:rsid w:val="00F25BE3"/>
    <w:rsid w:val="00F41239"/>
    <w:rsid w:val="00F50E3D"/>
    <w:rsid w:val="00F52688"/>
    <w:rsid w:val="00F64B9A"/>
    <w:rsid w:val="00F65B4A"/>
    <w:rsid w:val="00F65BC8"/>
    <w:rsid w:val="00F80637"/>
    <w:rsid w:val="00F823E3"/>
    <w:rsid w:val="00F845BA"/>
    <w:rsid w:val="00F90C78"/>
    <w:rsid w:val="00FB4FA8"/>
    <w:rsid w:val="00FC7A92"/>
    <w:rsid w:val="00FD07A4"/>
    <w:rsid w:val="00FD2025"/>
    <w:rsid w:val="00FD310F"/>
    <w:rsid w:val="00FD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4D29"/>
  <w15:chartTrackingRefBased/>
  <w15:docId w15:val="{E96350AF-1BEB-40B2-BC36-A8A6FD59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1BF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1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1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1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1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1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1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1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1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1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C1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C1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C11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C11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11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C11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C11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C11B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C1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1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1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C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C11B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C11B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C11B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1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C11B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C11BF"/>
    <w:rPr>
      <w:b/>
      <w:bCs/>
      <w:smallCaps/>
      <w:color w:val="0F4761" w:themeColor="accent1" w:themeShade="BF"/>
      <w:spacing w:val="5"/>
    </w:rPr>
  </w:style>
  <w:style w:type="paragraph" w:customStyle="1" w:styleId="navds-body-long">
    <w:name w:val="navds-body-long"/>
    <w:basedOn w:val="Normal"/>
    <w:rsid w:val="009C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DF776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F7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v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1350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Melby, Elin Christine</dc:creator>
  <cp:keywords/>
  <dc:description/>
  <cp:lastModifiedBy>Melby, Elin Christine</cp:lastModifiedBy>
  <cp:revision>116</cp:revision>
  <dcterms:created xsi:type="dcterms:W3CDTF">2025-05-27T07:36:00Z</dcterms:created>
  <dcterms:modified xsi:type="dcterms:W3CDTF">2025-05-27T11:14:00Z</dcterms:modified>
</cp:coreProperties>
</file>