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15A0E" w14:textId="77777777" w:rsidR="0009693F" w:rsidRDefault="0009693F" w:rsidP="0009693F">
      <w:pPr>
        <w:pStyle w:val="Heading1"/>
        <w:rPr>
          <w:rFonts w:hint="eastAsia"/>
          <w:lang w:val="nn-NO"/>
        </w:rPr>
      </w:pPr>
      <w:r>
        <w:rPr>
          <w:lang w:val="nn-NO"/>
        </w:rPr>
        <w:t>Honorarmodell gjeldende fra 1. februar 2026</w:t>
      </w:r>
    </w:p>
    <w:p w14:paraId="408ED40B" w14:textId="77777777" w:rsidR="0009693F" w:rsidRDefault="0009693F" w:rsidP="0009693F">
      <w:pPr>
        <w:rPr>
          <w:lang w:val="nn-NO"/>
        </w:rPr>
      </w:pPr>
    </w:p>
    <w:p w14:paraId="435D4FC1" w14:textId="0FAFE20A" w:rsidR="0009693F" w:rsidRPr="0009693F" w:rsidRDefault="0009693F" w:rsidP="0009693F">
      <w:r w:rsidRPr="00595425">
        <w:t>Arbeids- og inkluderingsdepartementet har fastsatt følgende satser og hovedbeting</w:t>
      </w:r>
      <w:r w:rsidR="00595425" w:rsidRPr="00595425">
        <w:t>el</w:t>
      </w:r>
      <w:r w:rsidR="00595425">
        <w:t>s</w:t>
      </w:r>
      <w:r w:rsidRPr="00595425">
        <w:t>er for tolketjenester til døve, hørselshemmede og døvblinde. Honorarmodellen gjelder ved utgifter til tolking som ikke løses av fast ansatte.</w:t>
      </w:r>
    </w:p>
    <w:p w14:paraId="6DC96877" w14:textId="319DCC0D" w:rsidR="0009693F" w:rsidRPr="0009693F" w:rsidRDefault="0009693F" w:rsidP="0009693F">
      <w:pPr>
        <w:numPr>
          <w:ilvl w:val="0"/>
          <w:numId w:val="2"/>
        </w:numPr>
      </w:pPr>
      <w:r w:rsidRPr="0009693F">
        <w:rPr>
          <w:b/>
          <w:bCs/>
        </w:rPr>
        <w:t>Tolkesatsen</w:t>
      </w:r>
      <w:r w:rsidRPr="0009693F">
        <w:t> er fra 1.februar 2026 på kr 546,50 pr time.  Denne er lik uavhengig av tolkemetode.  Satsen dekker og kompenserer for tolkenes utgifter til sykefravær i arbeidsgiverperioden, evt. utgifter til oppsparing av pensjon og feriepenger, utgifter til forsikring og personlig utstyr som pc, telefon m.m. </w:t>
      </w:r>
      <w:r>
        <w:br/>
      </w:r>
    </w:p>
    <w:p w14:paraId="62B996C3" w14:textId="0DA9CD11" w:rsidR="0009693F" w:rsidRPr="0009693F" w:rsidRDefault="0009693F" w:rsidP="0009693F">
      <w:pPr>
        <w:numPr>
          <w:ilvl w:val="0"/>
          <w:numId w:val="6"/>
        </w:numPr>
      </w:pPr>
      <w:r w:rsidRPr="0009693F">
        <w:rPr>
          <w:b/>
          <w:bCs/>
        </w:rPr>
        <w:t>Minstesats</w:t>
      </w:r>
      <w:r w:rsidRPr="0009693F">
        <w:t> på en time. Dette innebærer at en tolk har betalt for minimum 1 time, selv om oppdraget er bestilt for kortere tidsrom enn 1 time. </w:t>
      </w:r>
      <w:r>
        <w:br/>
      </w:r>
    </w:p>
    <w:p w14:paraId="04D9A8A9" w14:textId="462CBD72" w:rsidR="0009693F" w:rsidRPr="0009693F" w:rsidRDefault="0009693F" w:rsidP="0009693F">
      <w:pPr>
        <w:numPr>
          <w:ilvl w:val="0"/>
          <w:numId w:val="11"/>
        </w:numPr>
      </w:pPr>
      <w:r w:rsidRPr="0009693F">
        <w:rPr>
          <w:b/>
          <w:bCs/>
        </w:rPr>
        <w:t>Oppmøtesats</w:t>
      </w:r>
      <w:r w:rsidRPr="0009693F">
        <w:t> på to timers tolkesats (dagsats) pr oppdrag. Oppmøtesats utbetales for hvert oppdrag, uavhengig av varighet på oppdraget, om det utføres over skjerm eller oppmøte. Utbetales hver dag dersom oppdraget varer flere dager. </w:t>
      </w:r>
      <w:r>
        <w:br/>
      </w:r>
    </w:p>
    <w:p w14:paraId="2D280B80" w14:textId="3D6CA810" w:rsidR="0009693F" w:rsidRPr="0009693F" w:rsidRDefault="0009693F" w:rsidP="0009693F">
      <w:pPr>
        <w:numPr>
          <w:ilvl w:val="0"/>
          <w:numId w:val="5"/>
        </w:numPr>
      </w:pPr>
      <w:r w:rsidRPr="0009693F">
        <w:rPr>
          <w:b/>
          <w:bCs/>
        </w:rPr>
        <w:t>Kveldstillegget - </w:t>
      </w:r>
      <w:r w:rsidRPr="0009693F">
        <w:t>inntrer på hverdager fra kl. 20 - 06 og er et tillegg på 25 % tolkesatsen. </w:t>
      </w:r>
      <w:r>
        <w:br/>
      </w:r>
    </w:p>
    <w:p w14:paraId="744DF880" w14:textId="0C784C00" w:rsidR="0009693F" w:rsidRPr="0009693F" w:rsidRDefault="0009693F" w:rsidP="0009693F">
      <w:pPr>
        <w:numPr>
          <w:ilvl w:val="0"/>
          <w:numId w:val="3"/>
        </w:numPr>
      </w:pPr>
      <w:r w:rsidRPr="0009693F">
        <w:rPr>
          <w:b/>
          <w:bCs/>
        </w:rPr>
        <w:t>Helgetillegget</w:t>
      </w:r>
      <w:r w:rsidRPr="0009693F">
        <w:t> inntrer lørdager/dag før helligdag fra kl. 14, og helligdager, og er gjeldende fram til første hverdag kl. 06. Tillegget er 25% av tolkesatsen. </w:t>
      </w:r>
      <w:r>
        <w:br/>
      </w:r>
    </w:p>
    <w:p w14:paraId="6E433FE2" w14:textId="7E085BD6" w:rsidR="0009693F" w:rsidRPr="0009693F" w:rsidRDefault="0009693F" w:rsidP="0009693F">
      <w:pPr>
        <w:numPr>
          <w:ilvl w:val="0"/>
          <w:numId w:val="8"/>
        </w:numPr>
      </w:pPr>
      <w:r w:rsidRPr="0009693F">
        <w:rPr>
          <w:b/>
          <w:bCs/>
        </w:rPr>
        <w:t>Reisetidssatsen</w:t>
      </w:r>
      <w:r w:rsidRPr="0009693F">
        <w:t> er 50 % av tolkesatsen. Det er minstetid på en time reisetid totalt for oppdraget. </w:t>
      </w:r>
      <w:r>
        <w:br/>
      </w:r>
    </w:p>
    <w:p w14:paraId="24F6A4D5" w14:textId="77777777" w:rsidR="0009693F" w:rsidRPr="0009693F" w:rsidRDefault="0009693F" w:rsidP="0009693F">
      <w:pPr>
        <w:numPr>
          <w:ilvl w:val="0"/>
          <w:numId w:val="10"/>
        </w:numPr>
      </w:pPr>
      <w:r w:rsidRPr="0009693F">
        <w:rPr>
          <w:b/>
          <w:bCs/>
        </w:rPr>
        <w:t>Avbestillingsregler</w:t>
      </w:r>
      <w:r w:rsidRPr="0009693F">
        <w:t>:  </w:t>
      </w:r>
    </w:p>
    <w:p w14:paraId="251E503A" w14:textId="77777777" w:rsidR="0009693F" w:rsidRPr="0009693F" w:rsidRDefault="0009693F" w:rsidP="0009693F">
      <w:pPr>
        <w:numPr>
          <w:ilvl w:val="0"/>
          <w:numId w:val="7"/>
        </w:numPr>
        <w:tabs>
          <w:tab w:val="num" w:pos="720"/>
        </w:tabs>
      </w:pPr>
      <w:r w:rsidRPr="0009693F">
        <w:rPr>
          <w:b/>
          <w:bCs/>
        </w:rPr>
        <w:t>Honorar</w:t>
      </w:r>
      <w:r w:rsidRPr="0009693F">
        <w:t>: Dersom oppdraget blir avlyst mer enn 48 timer før oppdragets start, bortfaller honoraret til tolken. Dersom oppdraget blir avlyst mindre enn 48 timer før oppdragets start utbetales tolkesatsen for oppdraget. </w:t>
      </w:r>
    </w:p>
    <w:p w14:paraId="16F89A8A" w14:textId="77777777" w:rsidR="0009693F" w:rsidRPr="0009693F" w:rsidRDefault="0009693F" w:rsidP="0009693F">
      <w:pPr>
        <w:numPr>
          <w:ilvl w:val="0"/>
          <w:numId w:val="1"/>
        </w:numPr>
        <w:tabs>
          <w:tab w:val="num" w:pos="720"/>
        </w:tabs>
      </w:pPr>
      <w:r w:rsidRPr="0009693F">
        <w:rPr>
          <w:b/>
          <w:bCs/>
        </w:rPr>
        <w:t>Forberedelsestid, reisetid m</w:t>
      </w:r>
      <w:r w:rsidRPr="0009693F">
        <w:t>.m.: Medgått avtalt forberedelsestid, evt. utført reisetid og / eller påløpte dokumenterte reiseutgifter dekkes. </w:t>
      </w:r>
    </w:p>
    <w:p w14:paraId="5A4D4EF6" w14:textId="77777777" w:rsidR="0009693F" w:rsidRPr="0009693F" w:rsidRDefault="0009693F" w:rsidP="0009693F">
      <w:pPr>
        <w:numPr>
          <w:ilvl w:val="0"/>
          <w:numId w:val="9"/>
        </w:numPr>
        <w:tabs>
          <w:tab w:val="num" w:pos="720"/>
        </w:tabs>
      </w:pPr>
      <w:r w:rsidRPr="0009693F">
        <w:rPr>
          <w:b/>
          <w:bCs/>
        </w:rPr>
        <w:lastRenderedPageBreak/>
        <w:t>Oppmøtesats</w:t>
      </w:r>
      <w:r w:rsidRPr="0009693F">
        <w:t>: Oppmøtesatsen utbetales ikke ved avlysning med mindre reisen er påbegynt.  </w:t>
      </w:r>
    </w:p>
    <w:p w14:paraId="62DB215C" w14:textId="77777777" w:rsidR="0009693F" w:rsidRPr="0009693F" w:rsidRDefault="0009693F" w:rsidP="0009693F">
      <w:pPr>
        <w:numPr>
          <w:ilvl w:val="0"/>
          <w:numId w:val="4"/>
        </w:numPr>
        <w:tabs>
          <w:tab w:val="num" w:pos="720"/>
        </w:tabs>
      </w:pPr>
      <w:r w:rsidRPr="0009693F">
        <w:rPr>
          <w:b/>
          <w:bCs/>
        </w:rPr>
        <w:t>Oppmøtesats ved skjermtolking</w:t>
      </w:r>
      <w:r w:rsidRPr="0009693F">
        <w:t>: Ved avlyste skjermtolkoppdrag utbetales oppmøtesats likevel dersom avlysningen kommer mindre enn 30 minutter før oppdragets start. </w:t>
      </w:r>
    </w:p>
    <w:p w14:paraId="0B9BB924" w14:textId="77777777" w:rsidR="0009693F" w:rsidRPr="0009693F" w:rsidRDefault="0009693F" w:rsidP="0009693F">
      <w:r w:rsidRPr="0009693F">
        <w:rPr>
          <w:b/>
          <w:bCs/>
        </w:rPr>
        <w:t>Forberedelsestid: </w:t>
      </w:r>
      <w:r w:rsidRPr="0009693F">
        <w:t>For mer krevende oppdrag med behov for betalt forberedelsestid, skal Nav på forhånd bestemme antall timer med betalt forberedelsestid. Forberedelsestid utbetales i henhold til tolkesats dagtid. </w:t>
      </w:r>
    </w:p>
    <w:p w14:paraId="5991F790" w14:textId="77777777" w:rsidR="008A2054" w:rsidRDefault="008A2054"/>
    <w:sectPr w:rsidR="008A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33635"/>
    <w:multiLevelType w:val="multilevel"/>
    <w:tmpl w:val="8FCAD16C"/>
    <w:lvl w:ilvl="0">
      <w:start w:val="4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 w15:restartNumberingAfterBreak="0">
    <w:nsid w:val="0BAB55CD"/>
    <w:multiLevelType w:val="multilevel"/>
    <w:tmpl w:val="C4BC19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D167AD"/>
    <w:multiLevelType w:val="multilevel"/>
    <w:tmpl w:val="68805B76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3" w15:restartNumberingAfterBreak="0">
    <w:nsid w:val="17B81BC4"/>
    <w:multiLevelType w:val="multilevel"/>
    <w:tmpl w:val="C7360D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8D1E5C"/>
    <w:multiLevelType w:val="multilevel"/>
    <w:tmpl w:val="E49E3C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BD5145"/>
    <w:multiLevelType w:val="multilevel"/>
    <w:tmpl w:val="11845B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92290"/>
    <w:multiLevelType w:val="multilevel"/>
    <w:tmpl w:val="66D2FE82"/>
    <w:lvl w:ilvl="0">
      <w:start w:val="3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7" w15:restartNumberingAfterBreak="0">
    <w:nsid w:val="4F5D5E7B"/>
    <w:multiLevelType w:val="multilevel"/>
    <w:tmpl w:val="9A0A0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D408BF"/>
    <w:multiLevelType w:val="multilevel"/>
    <w:tmpl w:val="57024D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D260C9"/>
    <w:multiLevelType w:val="multilevel"/>
    <w:tmpl w:val="AD562D14"/>
    <w:lvl w:ilvl="0">
      <w:start w:val="2"/>
      <w:numFmt w:val="lowerLetter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0" w15:restartNumberingAfterBreak="0">
    <w:nsid w:val="77C523D6"/>
    <w:multiLevelType w:val="multilevel"/>
    <w:tmpl w:val="242E6E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7663807">
    <w:abstractNumId w:val="9"/>
  </w:num>
  <w:num w:numId="2" w16cid:durableId="1321496545">
    <w:abstractNumId w:val="7"/>
  </w:num>
  <w:num w:numId="3" w16cid:durableId="1385257846">
    <w:abstractNumId w:val="4"/>
  </w:num>
  <w:num w:numId="4" w16cid:durableId="1397046807">
    <w:abstractNumId w:val="0"/>
  </w:num>
  <w:num w:numId="5" w16cid:durableId="1846434905">
    <w:abstractNumId w:val="1"/>
  </w:num>
  <w:num w:numId="6" w16cid:durableId="205918688">
    <w:abstractNumId w:val="8"/>
  </w:num>
  <w:num w:numId="7" w16cid:durableId="321931747">
    <w:abstractNumId w:val="2"/>
  </w:num>
  <w:num w:numId="8" w16cid:durableId="436561291">
    <w:abstractNumId w:val="3"/>
  </w:num>
  <w:num w:numId="9" w16cid:durableId="578445218">
    <w:abstractNumId w:val="6"/>
  </w:num>
  <w:num w:numId="10" w16cid:durableId="662591196">
    <w:abstractNumId w:val="5"/>
  </w:num>
  <w:num w:numId="11" w16cid:durableId="7806866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3F"/>
    <w:rsid w:val="0009418B"/>
    <w:rsid w:val="0009693F"/>
    <w:rsid w:val="000F07B9"/>
    <w:rsid w:val="00161C57"/>
    <w:rsid w:val="004B1C7C"/>
    <w:rsid w:val="00526C30"/>
    <w:rsid w:val="00595425"/>
    <w:rsid w:val="00646198"/>
    <w:rsid w:val="0073352C"/>
    <w:rsid w:val="007E70F0"/>
    <w:rsid w:val="008A2054"/>
    <w:rsid w:val="00974A36"/>
    <w:rsid w:val="009F5E9B"/>
    <w:rsid w:val="00AD79BC"/>
    <w:rsid w:val="00C1455A"/>
    <w:rsid w:val="00D63383"/>
    <w:rsid w:val="00D73B5D"/>
    <w:rsid w:val="00F9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6064"/>
  <w15:chartTrackingRefBased/>
  <w15:docId w15:val="{741057AC-5A7D-4956-9A49-8C583D4D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9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a2d0e6-a9e0-432b-b204-a3c5015370b3" xsi:nil="true"/>
    <lcf76f155ced4ddcb4097134ff3c332f xmlns="8d80b981-91ed-4507-9445-bf5e40eeec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678885AFDB740A72B864BE4AFF854" ma:contentTypeVersion="19" ma:contentTypeDescription="Create a new document." ma:contentTypeScope="" ma:versionID="1a83514e0ec0d39f6890fd843ef555d9">
  <xsd:schema xmlns:xsd="http://www.w3.org/2001/XMLSchema" xmlns:xs="http://www.w3.org/2001/XMLSchema" xmlns:p="http://schemas.microsoft.com/office/2006/metadata/properties" xmlns:ns2="8d80b981-91ed-4507-9445-bf5e40eeec83" xmlns:ns3="70a2d0e6-a9e0-432b-b204-a3c5015370b3" targetNamespace="http://schemas.microsoft.com/office/2006/metadata/properties" ma:root="true" ma:fieldsID="822b9f648f1789967f9694b1f510d735" ns2:_="" ns3:_="">
    <xsd:import namespace="8d80b981-91ed-4507-9445-bf5e40eeec83"/>
    <xsd:import namespace="70a2d0e6-a9e0-432b-b204-a3c5015370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0b981-91ed-4507-9445-bf5e40eee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228493a-ba9a-494e-af97-f05f01d29c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2d0e6-a9e0-432b-b204-a3c5015370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6924e-b414-4ff8-80a0-7337286e43d9}" ma:internalName="TaxCatchAll" ma:showField="CatchAllData" ma:web="70a2d0e6-a9e0-432b-b204-a3c5015370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CF34ED-274D-4FB8-B54D-E191889BC8CC}">
  <ds:schemaRefs>
    <ds:schemaRef ds:uri="8d80b981-91ed-4507-9445-bf5e40eeec83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70a2d0e6-a9e0-432b-b204-a3c5015370b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C1F97F-D59E-4C15-BC87-B0BD553C6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C3BBC-06A9-42E2-8BAF-6BDF85EBA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0b981-91ed-4507-9445-bf5e40eeec83"/>
    <ds:schemaRef ds:uri="70a2d0e6-a9e0-432b-b204-a3c5015370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f15bfe-616f-49eb-bf8f-6269de7f40a1}" enabled="1" method="Privileged" siteId="{62366534-1ec3-4962-8869-9b5535279d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Stadshaug, Linda</dc:creator>
  <cp:keywords/>
  <dc:description/>
  <cp:lastModifiedBy>Stadshaug, Linda</cp:lastModifiedBy>
  <cp:revision>2</cp:revision>
  <cp:lastPrinted>2026-01-29T10:58:00Z</cp:lastPrinted>
  <dcterms:created xsi:type="dcterms:W3CDTF">2026-01-29T11:22:00Z</dcterms:created>
  <dcterms:modified xsi:type="dcterms:W3CDTF">2026-01-29T11:22:00Z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0x010100ECF678885AFDB740A72B864BE4AFF854</vt:lpwstr>
  </property>
  <property fmtid="{D5CDD505-2E9C-101B-9397-08002B2CF9AE}" pid="3" name="MediaServiceImageTags">
    <vt:lpwstr/>
  </property>
</Properties>
</file>