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672" w14:textId="77777777" w:rsidR="00282A26" w:rsidRDefault="00282A26" w:rsidP="00282A26">
      <w:pPr>
        <w:tabs>
          <w:tab w:val="right" w:pos="2835"/>
        </w:tabs>
        <w:ind w:right="139"/>
      </w:pPr>
      <w:bookmarkStart w:id="0" w:name="OLE_LINK3"/>
      <w:bookmarkStart w:id="1" w:name="OLE_LINK4"/>
      <w:bookmarkStart w:id="2" w:name="OLE_LINK7"/>
      <w:bookmarkStart w:id="3" w:name="OLE_LINK8"/>
      <w:bookmarkStart w:id="4" w:name="OLE_LINK9"/>
      <w:bookmarkStart w:id="5" w:name="OLE_LINK10"/>
      <w:bookmarkStart w:id="6" w:name="OLE_LINK12"/>
      <w:bookmarkStart w:id="7" w:name="OLE_LINK13"/>
    </w:p>
    <w:p w14:paraId="566E120E" w14:textId="77777777" w:rsidR="00282A26" w:rsidRDefault="00282A26" w:rsidP="00282A26">
      <w:pPr>
        <w:tabs>
          <w:tab w:val="right" w:pos="2835"/>
        </w:tabs>
        <w:ind w:right="1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560F5C" wp14:editId="12980DF2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1102360" cy="690245"/>
            <wp:effectExtent l="0" t="0" r="2540" b="0"/>
            <wp:wrapNone/>
            <wp:docPr id="4" name="Bilde 4" descr="Et bilde som inneholder utklipp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Et bilde som inneholder utklipp&#10;&#10;Beskrivelse som er generert med svært høy vissh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7773B" w14:textId="77777777" w:rsidR="00282A26" w:rsidRDefault="00282A26" w:rsidP="00282A26">
      <w:pPr>
        <w:tabs>
          <w:tab w:val="right" w:pos="2835"/>
        </w:tabs>
        <w:ind w:right="139"/>
        <w:rPr>
          <w:rFonts w:ascii="Arial" w:hAnsi="Arial" w:cs="Arial"/>
          <w:b/>
          <w:color w:val="777777"/>
          <w:sz w:val="28"/>
          <w:szCs w:val="28"/>
        </w:rPr>
      </w:pP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  <w:r>
        <w:rPr>
          <w:rFonts w:ascii="Arial" w:hAnsi="Arial" w:cs="Arial"/>
          <w:b/>
          <w:color w:val="777777"/>
          <w:sz w:val="28"/>
          <w:szCs w:val="28"/>
        </w:rPr>
        <w:tab/>
      </w:r>
    </w:p>
    <w:p w14:paraId="3465EB99" w14:textId="77777777" w:rsidR="00282A26" w:rsidRDefault="00282A26" w:rsidP="00282A26">
      <w:pPr>
        <w:tabs>
          <w:tab w:val="right" w:pos="2835"/>
        </w:tabs>
        <w:ind w:right="139"/>
        <w:rPr>
          <w:sz w:val="6"/>
          <w:szCs w:val="6"/>
        </w:rPr>
      </w:pPr>
    </w:p>
    <w:p w14:paraId="450C2C44" w14:textId="77777777" w:rsidR="00282A26" w:rsidRDefault="00282A26" w:rsidP="00282A26">
      <w:pPr>
        <w:tabs>
          <w:tab w:val="right" w:pos="2835"/>
        </w:tabs>
        <w:ind w:right="139"/>
      </w:pPr>
    </w:p>
    <w:p w14:paraId="7F0B04D1" w14:textId="77777777" w:rsidR="00282A26" w:rsidRDefault="00282A26" w:rsidP="00282A26">
      <w:pPr>
        <w:tabs>
          <w:tab w:val="right" w:pos="2835"/>
        </w:tabs>
        <w:ind w:right="139"/>
      </w:pPr>
    </w:p>
    <w:p w14:paraId="64C4B724" w14:textId="77777777" w:rsidR="00282A26" w:rsidRDefault="00282A26" w:rsidP="00282A26">
      <w:pPr>
        <w:jc w:val="right"/>
        <w:rPr>
          <w:rFonts w:ascii="Arial" w:hAnsi="Arial" w:cs="Arial"/>
          <w:b/>
          <w:color w:val="77777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5BC85D" wp14:editId="5222949D">
            <wp:simplePos x="0" y="0"/>
            <wp:positionH relativeFrom="page">
              <wp:posOffset>356235</wp:posOffset>
            </wp:positionH>
            <wp:positionV relativeFrom="paragraph">
              <wp:posOffset>184150</wp:posOffset>
            </wp:positionV>
            <wp:extent cx="5760720" cy="130810"/>
            <wp:effectExtent l="0" t="0" r="5080" b="0"/>
            <wp:wrapNone/>
            <wp:docPr id="2" name="Bilde 2" descr="Nav_linj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Nav_linje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77777"/>
          <w:sz w:val="28"/>
          <w:szCs w:val="28"/>
        </w:rPr>
        <w:t>NAV ØST-VIKEN//PRESSEMELDING</w:t>
      </w:r>
    </w:p>
    <w:p w14:paraId="69B2CB99" w14:textId="77777777" w:rsidR="00282A26" w:rsidRDefault="00282A26" w:rsidP="00282A26">
      <w:pPr>
        <w:jc w:val="right"/>
        <w:rPr>
          <w:rFonts w:ascii="Arial" w:hAnsi="Arial" w:cs="Arial"/>
          <w:b/>
          <w:color w:val="777777"/>
          <w:sz w:val="28"/>
          <w:szCs w:val="28"/>
        </w:rPr>
      </w:pPr>
    </w:p>
    <w:p w14:paraId="0B399F87" w14:textId="77777777" w:rsidR="00282A26" w:rsidRDefault="00282A26" w:rsidP="00282A26">
      <w:pPr>
        <w:jc w:val="right"/>
        <w:rPr>
          <w:rFonts w:ascii="Arial" w:hAnsi="Arial" w:cs="Arial"/>
          <w:b/>
          <w:bCs/>
          <w:caps/>
          <w:color w:val="808080"/>
          <w:sz w:val="16"/>
          <w:szCs w:val="16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16"/>
          <w:szCs w:val="16"/>
        </w:rPr>
        <w:t>Publisert 28. FEBRUAR 2022</w:t>
      </w:r>
    </w:p>
    <w:p w14:paraId="3CA9A395" w14:textId="77777777" w:rsidR="00282A26" w:rsidRPr="000E6E58" w:rsidRDefault="00282A26" w:rsidP="00282A26">
      <w:pPr>
        <w:pStyle w:val="Overskrift1"/>
        <w:rPr>
          <w:rFonts w:ascii="Arial" w:hAnsi="Arial" w:cs="Arial"/>
          <w:sz w:val="20"/>
          <w:szCs w:val="20"/>
        </w:rPr>
      </w:pPr>
    </w:p>
    <w:p w14:paraId="52F5650B" w14:textId="77777777" w:rsidR="00282A26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b/>
          <w:bCs/>
          <w:color w:val="000000" w:themeColor="text1"/>
        </w:rPr>
      </w:pPr>
      <w:bookmarkStart w:id="8" w:name="OLE_LINK1"/>
      <w:bookmarkStart w:id="9" w:name="OLE_LINK2"/>
      <w:bookmarkStart w:id="10" w:name="OLE_LINK5"/>
      <w:bookmarkStart w:id="11" w:name="OLE_LINK6"/>
      <w:r>
        <w:rPr>
          <w:rStyle w:val="normaltextrun"/>
          <w:rFonts w:ascii="Arial" w:hAnsi="Arial" w:cs="Arial"/>
          <w:b/>
          <w:bCs/>
          <w:color w:val="000000" w:themeColor="text1"/>
          <w:sz w:val="32"/>
        </w:rPr>
        <w:t xml:space="preserve">4 486 </w:t>
      </w:r>
      <w:r w:rsidRPr="000E6E58">
        <w:rPr>
          <w:rStyle w:val="normaltextrun"/>
          <w:rFonts w:ascii="Arial" w:hAnsi="Arial" w:cs="Arial"/>
          <w:b/>
          <w:bCs/>
          <w:color w:val="000000" w:themeColor="text1"/>
          <w:sz w:val="32"/>
        </w:rPr>
        <w:t>personer i Øst-Viken ble sykmeldt med koronarelaterte diagnoser sist uke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rFonts w:ascii="Arial" w:hAnsi="Arial" w:cs="Arial"/>
          <w:b/>
          <w:bCs/>
          <w:color w:val="000000" w:themeColor="text1"/>
        </w:rPr>
        <w:t>Det er i alt 8 042 nye sykmeldte personer sist uke i Øst-Viken. Det er 597 færre enn i uken før, og 4 382</w:t>
      </w:r>
      <w:r w:rsidRPr="003114A6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flere enn i samme uke for ett år siden. Tallene er ikke sesongjustert og viser ikke varigheten på sykefraværet eller egenmeldt sykefravær.</w:t>
      </w:r>
    </w:p>
    <w:p w14:paraId="2B322FA3" w14:textId="369DD6AA" w:rsidR="00282A26" w:rsidRPr="00C54B4E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54B4E">
        <w:rPr>
          <w:rFonts w:ascii="Arial" w:hAnsi="Arial" w:cs="Arial"/>
          <w:b/>
          <w:color w:val="000000" w:themeColor="text1"/>
          <w:sz w:val="20"/>
          <w:szCs w:val="20"/>
        </w:rPr>
        <w:t xml:space="preserve">Nye sykmeldte personer (inkludert og ekskludert </w:t>
      </w:r>
      <w:proofErr w:type="spellStart"/>
      <w:r w:rsidRPr="00C54B4E">
        <w:rPr>
          <w:rFonts w:ascii="Arial" w:hAnsi="Arial" w:cs="Arial"/>
          <w:b/>
          <w:color w:val="000000" w:themeColor="text1"/>
          <w:sz w:val="20"/>
          <w:szCs w:val="20"/>
        </w:rPr>
        <w:t>covid</w:t>
      </w:r>
      <w:proofErr w:type="spellEnd"/>
      <w:r w:rsidRPr="00C54B4E">
        <w:rPr>
          <w:rFonts w:ascii="Arial" w:hAnsi="Arial" w:cs="Arial"/>
          <w:b/>
          <w:color w:val="000000" w:themeColor="text1"/>
          <w:sz w:val="20"/>
          <w:szCs w:val="20"/>
        </w:rPr>
        <w:t xml:space="preserve">-relaterte diagnoser), uke 1 2019-uke </w:t>
      </w:r>
      <w:r w:rsidRPr="00C54B4E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C54B4E">
        <w:rPr>
          <w:rFonts w:ascii="Arial" w:hAnsi="Arial" w:cs="Arial"/>
          <w:b/>
          <w:color w:val="000000" w:themeColor="text1"/>
          <w:sz w:val="20"/>
          <w:szCs w:val="20"/>
        </w:rPr>
        <w:t xml:space="preserve"> 2022 Øst-Viken.</w:t>
      </w:r>
    </w:p>
    <w:p w14:paraId="3F5A557C" w14:textId="77777777" w:rsidR="00282A26" w:rsidRDefault="00282A26" w:rsidP="00282A2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3AC3C8E" wp14:editId="519BCE2E">
            <wp:extent cx="5760720" cy="2514600"/>
            <wp:effectExtent l="0" t="0" r="1143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64B6FEB-6279-46F7-896E-AFF89F6917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Cs w:val="22"/>
        </w:rPr>
        <w:t>Kilde: NAV</w:t>
      </w:r>
    </w:p>
    <w:p w14:paraId="53674FAB" w14:textId="62563D7F" w:rsidR="00031087" w:rsidRPr="00575D52" w:rsidRDefault="00031087" w:rsidP="00031087">
      <w:pPr>
        <w:pStyle w:val="navds-body-long"/>
        <w:shd w:val="clear" w:color="auto" w:fill="FFFFFF"/>
        <w:rPr>
          <w:rFonts w:ascii="Arial" w:hAnsi="Arial" w:cs="Arial"/>
          <w:color w:val="000000" w:themeColor="text1"/>
        </w:rPr>
      </w:pPr>
      <w:r w:rsidRPr="00575D52">
        <w:rPr>
          <w:rFonts w:ascii="Arial" w:hAnsi="Arial" w:cs="Arial"/>
          <w:color w:val="000000" w:themeColor="text1"/>
        </w:rPr>
        <w:t xml:space="preserve">– Det er fortsatt et stort antall nye sykemeldinger i Øst-Viken, og over halvparten er koronarelaterte. Samtidig ser vi at antallet er synkende tredje uken på rad. Et viktig forbehold er at </w:t>
      </w:r>
      <w:r w:rsidR="004F652B">
        <w:rPr>
          <w:rFonts w:ascii="Arial" w:hAnsi="Arial" w:cs="Arial"/>
          <w:color w:val="000000" w:themeColor="text1"/>
        </w:rPr>
        <w:t xml:space="preserve">mange </w:t>
      </w:r>
      <w:r>
        <w:rPr>
          <w:rFonts w:ascii="Arial" w:hAnsi="Arial" w:cs="Arial"/>
          <w:color w:val="000000" w:themeColor="text1"/>
        </w:rPr>
        <w:t>korona</w:t>
      </w:r>
      <w:r w:rsidRPr="00575D52">
        <w:rPr>
          <w:rFonts w:ascii="Arial" w:hAnsi="Arial" w:cs="Arial"/>
          <w:color w:val="000000" w:themeColor="text1"/>
        </w:rPr>
        <w:t>smittede trolig ikke blir sykmeldt, men har hjemmekontor eller benytter egenmelding. I noen yrkesgrupper er det utfordrende å jobbe hjemmefra, og det gjenspeiles</w:t>
      </w:r>
      <w:r>
        <w:rPr>
          <w:rFonts w:ascii="Arial" w:hAnsi="Arial" w:cs="Arial"/>
          <w:color w:val="000000" w:themeColor="text1"/>
        </w:rPr>
        <w:t xml:space="preserve"> også</w:t>
      </w:r>
      <w:r w:rsidRPr="00575D52">
        <w:rPr>
          <w:rFonts w:ascii="Arial" w:hAnsi="Arial" w:cs="Arial"/>
          <w:color w:val="000000" w:themeColor="text1"/>
        </w:rPr>
        <w:t xml:space="preserve"> i tallene,</w:t>
      </w:r>
      <w:r>
        <w:rPr>
          <w:rFonts w:ascii="Arial" w:hAnsi="Arial" w:cs="Arial"/>
          <w:color w:val="000000" w:themeColor="text1"/>
        </w:rPr>
        <w:t xml:space="preserve"> som viser et høyt sykefravær innen</w:t>
      </w:r>
      <w:r w:rsidRPr="00575D52">
        <w:rPr>
          <w:rFonts w:ascii="Arial" w:hAnsi="Arial" w:cs="Arial"/>
          <w:color w:val="000000" w:themeColor="text1"/>
        </w:rPr>
        <w:t xml:space="preserve"> </w:t>
      </w:r>
      <w:r w:rsidRPr="001810C5">
        <w:rPr>
          <w:rFonts w:ascii="Arial" w:hAnsi="Arial" w:cs="Arial"/>
          <w:color w:val="000000" w:themeColor="text1"/>
        </w:rPr>
        <w:t>helse- og omsorgstjenester</w:t>
      </w:r>
      <w:r w:rsidRPr="00575D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og varehandel, </w:t>
      </w:r>
      <w:r w:rsidRPr="00575D52">
        <w:rPr>
          <w:rFonts w:ascii="Arial" w:hAnsi="Arial" w:cs="Arial"/>
          <w:color w:val="000000" w:themeColor="text1"/>
        </w:rPr>
        <w:t>sier avdelingsdirektør Jon Stanley Fredriksen, i NAV Arbeidslivssenter Øst-Viken.</w:t>
      </w:r>
    </w:p>
    <w:p w14:paraId="77EC5C88" w14:textId="6484E781" w:rsidR="00282A26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FB1B88">
        <w:rPr>
          <w:rFonts w:ascii="Arial" w:hAnsi="Arial" w:cs="Arial"/>
          <w:color w:val="000000" w:themeColor="text1"/>
        </w:rPr>
        <w:t xml:space="preserve">4 486 </w:t>
      </w:r>
      <w:r>
        <w:rPr>
          <w:rFonts w:ascii="Arial" w:hAnsi="Arial" w:cs="Arial"/>
          <w:color w:val="000000" w:themeColor="text1"/>
        </w:rPr>
        <w:t xml:space="preserve">personer i Øst-Viken ble sykmeldt sist uke med koronarelaterte diagnoser. </w:t>
      </w:r>
      <w:r w:rsidRPr="0044353C">
        <w:rPr>
          <w:rFonts w:ascii="Arial" w:hAnsi="Arial" w:cs="Arial"/>
          <w:color w:val="000000" w:themeColor="text1"/>
        </w:rPr>
        <w:t xml:space="preserve">Det </w:t>
      </w:r>
      <w:r>
        <w:rPr>
          <w:rFonts w:ascii="Arial" w:hAnsi="Arial" w:cs="Arial"/>
          <w:color w:val="000000" w:themeColor="text1"/>
        </w:rPr>
        <w:t xml:space="preserve">er 100 færre enn i uken før og </w:t>
      </w:r>
      <w:r w:rsidRPr="0044353C">
        <w:rPr>
          <w:rFonts w:ascii="Arial" w:hAnsi="Arial" w:cs="Arial"/>
          <w:color w:val="000000" w:themeColor="text1"/>
        </w:rPr>
        <w:t xml:space="preserve">er over halvparten 56% </w:t>
      </w:r>
      <w:r>
        <w:rPr>
          <w:rFonts w:ascii="Arial" w:hAnsi="Arial" w:cs="Arial"/>
          <w:color w:val="000000" w:themeColor="text1"/>
        </w:rPr>
        <w:t xml:space="preserve">av alle nye sykmeldte. På landsbasis er det registrert 58 214 nye sykemeldinger i forrige uke, hvorav over </w:t>
      </w:r>
      <w:r w:rsidRPr="001D0E6F">
        <w:rPr>
          <w:rFonts w:ascii="Arial" w:hAnsi="Arial" w:cs="Arial"/>
          <w:color w:val="000000" w:themeColor="text1"/>
        </w:rPr>
        <w:t>halvparten</w:t>
      </w:r>
      <w:r>
        <w:rPr>
          <w:rFonts w:ascii="Arial" w:hAnsi="Arial" w:cs="Arial"/>
          <w:color w:val="000000" w:themeColor="text1"/>
        </w:rPr>
        <w:t>,</w:t>
      </w:r>
      <w:r w:rsidRPr="001D0E6F">
        <w:rPr>
          <w:rFonts w:ascii="Arial" w:hAnsi="Arial" w:cs="Arial"/>
          <w:color w:val="000000" w:themeColor="text1"/>
        </w:rPr>
        <w:t xml:space="preserve"> 58%</w:t>
      </w:r>
      <w:r>
        <w:rPr>
          <w:rFonts w:ascii="Arial" w:hAnsi="Arial" w:cs="Arial"/>
          <w:color w:val="000000" w:themeColor="text1"/>
        </w:rPr>
        <w:t>,</w:t>
      </w:r>
      <w:r w:rsidRPr="003114A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var koronarelaterte diagnoser. Dette omfatter «Mistanke om covid-</w:t>
      </w:r>
      <w:r>
        <w:rPr>
          <w:rFonts w:ascii="Arial" w:hAnsi="Arial" w:cs="Arial"/>
          <w:color w:val="000000" w:themeColor="text1"/>
        </w:rPr>
        <w:lastRenderedPageBreak/>
        <w:t>19 (R991)», «Påvist covid-19 (R992)», «Engstelig for sykdom i luftveiene (R27)» og «Risiko for sykdom/pålagt karantene (A23)».</w:t>
      </w:r>
    </w:p>
    <w:p w14:paraId="41A6D181" w14:textId="77777777" w:rsidR="00282A26" w:rsidRPr="001A3F4C" w:rsidRDefault="00282A26" w:rsidP="00282A26">
      <w:pPr>
        <w:pStyle w:val="Overskrift3"/>
        <w:shd w:val="clear" w:color="auto" w:fill="FFFFFF" w:themeFill="background1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1A3F4C">
        <w:rPr>
          <w:rFonts w:ascii="Arial" w:hAnsi="Arial" w:cs="Arial"/>
          <w:color w:val="000000" w:themeColor="text1"/>
          <w:spacing w:val="-1"/>
          <w:sz w:val="24"/>
          <w:szCs w:val="24"/>
        </w:rPr>
        <w:t>Fortsatt flest innen helse og omsorg</w:t>
      </w:r>
    </w:p>
    <w:p w14:paraId="37C024B2" w14:textId="77777777" w:rsidR="00282A26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Flest nye sykmeldte personer var det innen</w:t>
      </w:r>
      <w:r w:rsidRPr="001810C5">
        <w:rPr>
          <w:rFonts w:ascii="Arial" w:hAnsi="Arial" w:cs="Arial"/>
          <w:color w:val="000000" w:themeColor="text1"/>
        </w:rPr>
        <w:t xml:space="preserve"> helse- og omsorgstjenester, </w:t>
      </w:r>
      <w:r>
        <w:rPr>
          <w:rFonts w:ascii="Arial" w:hAnsi="Arial" w:cs="Arial"/>
          <w:color w:val="000000" w:themeColor="text1"/>
        </w:rPr>
        <w:t>med 2 186 personer. 1 256 av disse hadde koronarelaterte diagnoser. Antallet nye sykmeldte innen helse- og om</w:t>
      </w:r>
      <w:r w:rsidRPr="00A6743C">
        <w:rPr>
          <w:rFonts w:ascii="Arial" w:hAnsi="Arial" w:cs="Arial"/>
          <w:color w:val="000000" w:themeColor="text1"/>
        </w:rPr>
        <w:t xml:space="preserve">sorgstjenester er mer enn </w:t>
      </w:r>
      <w:r>
        <w:rPr>
          <w:rFonts w:ascii="Arial" w:hAnsi="Arial" w:cs="Arial"/>
          <w:color w:val="000000" w:themeColor="text1"/>
        </w:rPr>
        <w:t>doblet</w:t>
      </w:r>
      <w:r w:rsidRPr="00A6743C">
        <w:rPr>
          <w:rFonts w:ascii="Arial" w:hAnsi="Arial" w:cs="Arial"/>
          <w:color w:val="000000" w:themeColor="text1"/>
        </w:rPr>
        <w:t xml:space="preserve"> sammenlignet med samme uke året før.</w:t>
      </w:r>
    </w:p>
    <w:p w14:paraId="614C8A8B" w14:textId="77777777" w:rsidR="00282A26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 varehandel var det 1 410 nye sykmeldte perso</w:t>
      </w:r>
      <w:r w:rsidRPr="00E11B68">
        <w:rPr>
          <w:rFonts w:ascii="Arial" w:hAnsi="Arial" w:cs="Arial"/>
          <w:color w:val="000000" w:themeColor="text1"/>
        </w:rPr>
        <w:t xml:space="preserve">ner i forrige uke, hvorav over halvparten, </w:t>
      </w:r>
      <w:r>
        <w:rPr>
          <w:rFonts w:ascii="Arial" w:hAnsi="Arial" w:cs="Arial"/>
          <w:color w:val="000000" w:themeColor="text1"/>
        </w:rPr>
        <w:t xml:space="preserve">861 var koronarelaterte. Størst vekst sammenlignet med året før har det vært i </w:t>
      </w:r>
      <w:r w:rsidRPr="001810C5">
        <w:rPr>
          <w:rFonts w:ascii="Arial" w:hAnsi="Arial" w:cs="Arial"/>
          <w:color w:val="000000" w:themeColor="text1"/>
        </w:rPr>
        <w:t xml:space="preserve">overnattings- og serveringsvirksomheter, der det har vært mer enn en firedobling. </w:t>
      </w:r>
      <w:r>
        <w:rPr>
          <w:rFonts w:ascii="Arial" w:hAnsi="Arial" w:cs="Arial"/>
          <w:color w:val="000000" w:themeColor="text1"/>
        </w:rPr>
        <w:t>I forrige uke var det 272</w:t>
      </w:r>
      <w:r w:rsidRPr="006500C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nye sykmeldte personer i denne næringen, mens i samme uke i fjor var antallet 62. </w:t>
      </w:r>
    </w:p>
    <w:p w14:paraId="506BD415" w14:textId="77777777" w:rsidR="00282A26" w:rsidRPr="007A346F" w:rsidRDefault="00282A26" w:rsidP="00282A26">
      <w:pPr>
        <w:pStyle w:val="navds-body-long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</w:p>
    <w:p w14:paraId="53B3FE72" w14:textId="77777777" w:rsidR="00282A26" w:rsidRDefault="00282A26" w:rsidP="00282A26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4"/>
          <w:szCs w:val="24"/>
        </w:rPr>
        <w:t xml:space="preserve">For mer informasjon, kontakt kommunikasjonsrådgiver Kine Heide Larsen - e-post: </w:t>
      </w:r>
      <w:hyperlink r:id="rId7" w:history="1">
        <w:r>
          <w:rPr>
            <w:rStyle w:val="Hyperkobling"/>
            <w:rFonts w:ascii="Arial" w:hAnsi="Arial" w:cs="Arial"/>
            <w:sz w:val="24"/>
            <w:szCs w:val="24"/>
          </w:rPr>
          <w:t>kine.helene.heide.larsen@nav.no</w:t>
        </w:r>
      </w:hyperlink>
      <w:bookmarkEnd w:id="0"/>
      <w:bookmarkEnd w:id="1"/>
      <w:bookmarkEnd w:id="8"/>
      <w:bookmarkEnd w:id="9"/>
      <w:bookmarkEnd w:id="10"/>
      <w:bookmarkEnd w:id="11"/>
      <w:r>
        <w:rPr>
          <w:rFonts w:ascii="Arial" w:hAnsi="Arial" w:cs="Arial"/>
          <w:color w:val="000000" w:themeColor="text1"/>
          <w:sz w:val="24"/>
          <w:szCs w:val="24"/>
        </w:rPr>
        <w:t>, telefon: 920 87 221.</w:t>
      </w:r>
      <w:bookmarkEnd w:id="2"/>
      <w:bookmarkEnd w:id="3"/>
    </w:p>
    <w:bookmarkEnd w:id="4"/>
    <w:bookmarkEnd w:id="5"/>
    <w:p w14:paraId="3B354CEE" w14:textId="77777777" w:rsidR="00282A26" w:rsidRDefault="00282A26" w:rsidP="00282A26"/>
    <w:bookmarkEnd w:id="6"/>
    <w:bookmarkEnd w:id="7"/>
    <w:p w14:paraId="06D5276C" w14:textId="77777777" w:rsidR="00282A26" w:rsidRDefault="00282A26" w:rsidP="00282A26"/>
    <w:p w14:paraId="2AA4336F" w14:textId="77777777" w:rsidR="005E3ABC" w:rsidRDefault="00B552F4"/>
    <w:sectPr w:rsidR="005E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26"/>
    <w:rsid w:val="00031087"/>
    <w:rsid w:val="000E34FD"/>
    <w:rsid w:val="00282A26"/>
    <w:rsid w:val="002F1643"/>
    <w:rsid w:val="004F652B"/>
    <w:rsid w:val="0075282A"/>
    <w:rsid w:val="00A274C7"/>
    <w:rsid w:val="00B552F4"/>
    <w:rsid w:val="00C9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9452"/>
  <w15:chartTrackingRefBased/>
  <w15:docId w15:val="{8131B935-C5CF-F841-9982-2F44DB6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A26"/>
    <w:rPr>
      <w:rFonts w:ascii="Times New Roman" w:eastAsia="Times New Roman" w:hAnsi="Times New Roman" w:cs="Times New Roman"/>
      <w:sz w:val="22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82A26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282A26"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82A26"/>
    <w:rPr>
      <w:rFonts w:ascii="Times New Roman" w:eastAsia="Times New Roman" w:hAnsi="Times New Roman" w:cs="Times New Roman"/>
      <w:b/>
      <w:bCs/>
      <w:kern w:val="32"/>
      <w:sz w:val="28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282A26"/>
    <w:rPr>
      <w:rFonts w:ascii="Times New Roman" w:eastAsia="Times New Roman" w:hAnsi="Times New Roman" w:cs="Times New Roman"/>
      <w:b/>
      <w:bCs/>
      <w:sz w:val="22"/>
      <w:szCs w:val="26"/>
      <w:lang w:eastAsia="nb-NO"/>
    </w:rPr>
  </w:style>
  <w:style w:type="character" w:styleId="Hyperkobling">
    <w:name w:val="Hyperlink"/>
    <w:semiHidden/>
    <w:unhideWhenUsed/>
    <w:rsid w:val="00282A26"/>
    <w:rPr>
      <w:color w:val="0000FF"/>
      <w:u w:val="single"/>
    </w:rPr>
  </w:style>
  <w:style w:type="paragraph" w:customStyle="1" w:styleId="navds-body-long">
    <w:name w:val="navds-body-long"/>
    <w:basedOn w:val="Normal"/>
    <w:rsid w:val="00282A2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28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e.helene.heide.larsen@nav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avno.sharepoint.com/sites/Virksomhetsteamst-Viken/Shared%20Documents/Pressemelding/Ukestall%20sykefrav&#230;r%20covid%20og%20ikke%20covid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70926519841314E-2"/>
          <c:y val="3.6153289949385395E-2"/>
          <c:w val="0.91607564281409781"/>
          <c:h val="0.56477650520957612"/>
        </c:manualLayout>
      </c:layout>
      <c:lineChart>
        <c:grouping val="standard"/>
        <c:varyColors val="0"/>
        <c:ser>
          <c:idx val="0"/>
          <c:order val="0"/>
          <c:tx>
            <c:strRef>
              <c:f>'Ark5'!$B$1</c:f>
              <c:strCache>
                <c:ptCount val="1"/>
                <c:pt idx="0">
                  <c:v>Alle diagnoser inkludert covid-relaterte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'Ark5'!$A$6:$A$166</c:f>
              <c:numCache>
                <c:formatCode>0</c:formatCode>
                <c:ptCount val="161"/>
                <c:pt idx="0">
                  <c:v>201905</c:v>
                </c:pt>
                <c:pt idx="1">
                  <c:v>201906</c:v>
                </c:pt>
                <c:pt idx="2">
                  <c:v>201907</c:v>
                </c:pt>
                <c:pt idx="3">
                  <c:v>201908</c:v>
                </c:pt>
                <c:pt idx="4">
                  <c:v>201909</c:v>
                </c:pt>
                <c:pt idx="5">
                  <c:v>201910</c:v>
                </c:pt>
                <c:pt idx="6">
                  <c:v>201911</c:v>
                </c:pt>
                <c:pt idx="7">
                  <c:v>201912</c:v>
                </c:pt>
                <c:pt idx="8">
                  <c:v>201913</c:v>
                </c:pt>
                <c:pt idx="9">
                  <c:v>201914</c:v>
                </c:pt>
                <c:pt idx="10">
                  <c:v>201915</c:v>
                </c:pt>
                <c:pt idx="11">
                  <c:v>201916</c:v>
                </c:pt>
                <c:pt idx="12">
                  <c:v>201917</c:v>
                </c:pt>
                <c:pt idx="13">
                  <c:v>201918</c:v>
                </c:pt>
                <c:pt idx="14">
                  <c:v>201919</c:v>
                </c:pt>
                <c:pt idx="15">
                  <c:v>201920</c:v>
                </c:pt>
                <c:pt idx="16">
                  <c:v>201921</c:v>
                </c:pt>
                <c:pt idx="17">
                  <c:v>201922</c:v>
                </c:pt>
                <c:pt idx="18">
                  <c:v>201923</c:v>
                </c:pt>
                <c:pt idx="19">
                  <c:v>201924</c:v>
                </c:pt>
                <c:pt idx="20">
                  <c:v>201925</c:v>
                </c:pt>
                <c:pt idx="21">
                  <c:v>201926</c:v>
                </c:pt>
                <c:pt idx="22">
                  <c:v>201927</c:v>
                </c:pt>
                <c:pt idx="23">
                  <c:v>201928</c:v>
                </c:pt>
                <c:pt idx="24">
                  <c:v>201929</c:v>
                </c:pt>
                <c:pt idx="25">
                  <c:v>201930</c:v>
                </c:pt>
                <c:pt idx="26">
                  <c:v>201931</c:v>
                </c:pt>
                <c:pt idx="27">
                  <c:v>201932</c:v>
                </c:pt>
                <c:pt idx="28">
                  <c:v>201933</c:v>
                </c:pt>
                <c:pt idx="29">
                  <c:v>201934</c:v>
                </c:pt>
                <c:pt idx="30">
                  <c:v>201935</c:v>
                </c:pt>
                <c:pt idx="31">
                  <c:v>201936</c:v>
                </c:pt>
                <c:pt idx="32">
                  <c:v>201937</c:v>
                </c:pt>
                <c:pt idx="33">
                  <c:v>201938</c:v>
                </c:pt>
                <c:pt idx="34">
                  <c:v>201939</c:v>
                </c:pt>
                <c:pt idx="35">
                  <c:v>201940</c:v>
                </c:pt>
                <c:pt idx="36">
                  <c:v>201941</c:v>
                </c:pt>
                <c:pt idx="37">
                  <c:v>201942</c:v>
                </c:pt>
                <c:pt idx="38">
                  <c:v>201943</c:v>
                </c:pt>
                <c:pt idx="39">
                  <c:v>201944</c:v>
                </c:pt>
                <c:pt idx="40">
                  <c:v>201945</c:v>
                </c:pt>
                <c:pt idx="41">
                  <c:v>201946</c:v>
                </c:pt>
                <c:pt idx="42">
                  <c:v>201947</c:v>
                </c:pt>
                <c:pt idx="43">
                  <c:v>201948</c:v>
                </c:pt>
                <c:pt idx="44">
                  <c:v>201949</c:v>
                </c:pt>
                <c:pt idx="45">
                  <c:v>201950</c:v>
                </c:pt>
                <c:pt idx="46">
                  <c:v>201951</c:v>
                </c:pt>
                <c:pt idx="47">
                  <c:v>201952</c:v>
                </c:pt>
                <c:pt idx="48">
                  <c:v>202001</c:v>
                </c:pt>
                <c:pt idx="49">
                  <c:v>202002</c:v>
                </c:pt>
                <c:pt idx="50">
                  <c:v>202003</c:v>
                </c:pt>
                <c:pt idx="51">
                  <c:v>202004</c:v>
                </c:pt>
                <c:pt idx="52">
                  <c:v>202005</c:v>
                </c:pt>
                <c:pt idx="53">
                  <c:v>202006</c:v>
                </c:pt>
                <c:pt idx="54">
                  <c:v>202007</c:v>
                </c:pt>
                <c:pt idx="55">
                  <c:v>202008</c:v>
                </c:pt>
                <c:pt idx="56">
                  <c:v>202009</c:v>
                </c:pt>
                <c:pt idx="57">
                  <c:v>202010</c:v>
                </c:pt>
                <c:pt idx="58">
                  <c:v>202011</c:v>
                </c:pt>
                <c:pt idx="59">
                  <c:v>202012</c:v>
                </c:pt>
                <c:pt idx="60">
                  <c:v>202013</c:v>
                </c:pt>
                <c:pt idx="61">
                  <c:v>202014</c:v>
                </c:pt>
                <c:pt idx="62">
                  <c:v>202015</c:v>
                </c:pt>
                <c:pt idx="63">
                  <c:v>202016</c:v>
                </c:pt>
                <c:pt idx="64">
                  <c:v>202017</c:v>
                </c:pt>
                <c:pt idx="65">
                  <c:v>202018</c:v>
                </c:pt>
                <c:pt idx="66">
                  <c:v>202019</c:v>
                </c:pt>
                <c:pt idx="67">
                  <c:v>202020</c:v>
                </c:pt>
                <c:pt idx="68">
                  <c:v>202021</c:v>
                </c:pt>
                <c:pt idx="69">
                  <c:v>202022</c:v>
                </c:pt>
                <c:pt idx="70">
                  <c:v>202023</c:v>
                </c:pt>
                <c:pt idx="71">
                  <c:v>202024</c:v>
                </c:pt>
                <c:pt idx="72">
                  <c:v>202025</c:v>
                </c:pt>
                <c:pt idx="73">
                  <c:v>202026</c:v>
                </c:pt>
                <c:pt idx="74">
                  <c:v>202027</c:v>
                </c:pt>
                <c:pt idx="75">
                  <c:v>202028</c:v>
                </c:pt>
                <c:pt idx="76">
                  <c:v>202029</c:v>
                </c:pt>
                <c:pt idx="77">
                  <c:v>202030</c:v>
                </c:pt>
                <c:pt idx="78">
                  <c:v>202031</c:v>
                </c:pt>
                <c:pt idx="79">
                  <c:v>202032</c:v>
                </c:pt>
                <c:pt idx="80">
                  <c:v>202033</c:v>
                </c:pt>
                <c:pt idx="81">
                  <c:v>202034</c:v>
                </c:pt>
                <c:pt idx="82">
                  <c:v>202035</c:v>
                </c:pt>
                <c:pt idx="83">
                  <c:v>202036</c:v>
                </c:pt>
                <c:pt idx="84">
                  <c:v>202037</c:v>
                </c:pt>
                <c:pt idx="85">
                  <c:v>202038</c:v>
                </c:pt>
                <c:pt idx="86">
                  <c:v>202039</c:v>
                </c:pt>
                <c:pt idx="87">
                  <c:v>202040</c:v>
                </c:pt>
                <c:pt idx="88">
                  <c:v>202041</c:v>
                </c:pt>
                <c:pt idx="89">
                  <c:v>202042</c:v>
                </c:pt>
                <c:pt idx="90">
                  <c:v>202043</c:v>
                </c:pt>
                <c:pt idx="91">
                  <c:v>202044</c:v>
                </c:pt>
                <c:pt idx="92">
                  <c:v>202045</c:v>
                </c:pt>
                <c:pt idx="93">
                  <c:v>202046</c:v>
                </c:pt>
                <c:pt idx="94">
                  <c:v>202047</c:v>
                </c:pt>
                <c:pt idx="95">
                  <c:v>202048</c:v>
                </c:pt>
                <c:pt idx="96">
                  <c:v>202049</c:v>
                </c:pt>
                <c:pt idx="97">
                  <c:v>202050</c:v>
                </c:pt>
                <c:pt idx="98">
                  <c:v>202051</c:v>
                </c:pt>
                <c:pt idx="99">
                  <c:v>202052</c:v>
                </c:pt>
                <c:pt idx="100">
                  <c:v>202053</c:v>
                </c:pt>
                <c:pt idx="101">
                  <c:v>202101</c:v>
                </c:pt>
                <c:pt idx="102">
                  <c:v>202102</c:v>
                </c:pt>
                <c:pt idx="103">
                  <c:v>202103</c:v>
                </c:pt>
                <c:pt idx="104">
                  <c:v>202104</c:v>
                </c:pt>
                <c:pt idx="105">
                  <c:v>202105</c:v>
                </c:pt>
                <c:pt idx="106">
                  <c:v>202106</c:v>
                </c:pt>
                <c:pt idx="107">
                  <c:v>202107</c:v>
                </c:pt>
                <c:pt idx="108">
                  <c:v>202108</c:v>
                </c:pt>
                <c:pt idx="109">
                  <c:v>202109</c:v>
                </c:pt>
                <c:pt idx="110">
                  <c:v>202110</c:v>
                </c:pt>
                <c:pt idx="111">
                  <c:v>202111</c:v>
                </c:pt>
                <c:pt idx="112">
                  <c:v>202112</c:v>
                </c:pt>
                <c:pt idx="113">
                  <c:v>202113</c:v>
                </c:pt>
                <c:pt idx="114">
                  <c:v>202114</c:v>
                </c:pt>
                <c:pt idx="115">
                  <c:v>202115</c:v>
                </c:pt>
                <c:pt idx="116">
                  <c:v>202116</c:v>
                </c:pt>
                <c:pt idx="117">
                  <c:v>202117</c:v>
                </c:pt>
                <c:pt idx="118">
                  <c:v>202118</c:v>
                </c:pt>
                <c:pt idx="119">
                  <c:v>202119</c:v>
                </c:pt>
                <c:pt idx="120">
                  <c:v>202120</c:v>
                </c:pt>
                <c:pt idx="121">
                  <c:v>202121</c:v>
                </c:pt>
                <c:pt idx="122">
                  <c:v>202122</c:v>
                </c:pt>
                <c:pt idx="123">
                  <c:v>202123</c:v>
                </c:pt>
                <c:pt idx="124">
                  <c:v>202124</c:v>
                </c:pt>
                <c:pt idx="125">
                  <c:v>202125</c:v>
                </c:pt>
                <c:pt idx="126">
                  <c:v>202126</c:v>
                </c:pt>
                <c:pt idx="127">
                  <c:v>202127</c:v>
                </c:pt>
                <c:pt idx="128">
                  <c:v>202128</c:v>
                </c:pt>
                <c:pt idx="129">
                  <c:v>202129</c:v>
                </c:pt>
                <c:pt idx="130">
                  <c:v>202130</c:v>
                </c:pt>
                <c:pt idx="131">
                  <c:v>202131</c:v>
                </c:pt>
                <c:pt idx="132">
                  <c:v>202132</c:v>
                </c:pt>
                <c:pt idx="133">
                  <c:v>202133</c:v>
                </c:pt>
                <c:pt idx="134">
                  <c:v>202134</c:v>
                </c:pt>
                <c:pt idx="135">
                  <c:v>202135</c:v>
                </c:pt>
                <c:pt idx="136">
                  <c:v>202136</c:v>
                </c:pt>
                <c:pt idx="137">
                  <c:v>202137</c:v>
                </c:pt>
                <c:pt idx="138">
                  <c:v>202138</c:v>
                </c:pt>
                <c:pt idx="139">
                  <c:v>202139</c:v>
                </c:pt>
                <c:pt idx="140">
                  <c:v>202140</c:v>
                </c:pt>
                <c:pt idx="141">
                  <c:v>202141</c:v>
                </c:pt>
                <c:pt idx="142">
                  <c:v>202142</c:v>
                </c:pt>
                <c:pt idx="143">
                  <c:v>202143</c:v>
                </c:pt>
                <c:pt idx="144">
                  <c:v>202144</c:v>
                </c:pt>
                <c:pt idx="145">
                  <c:v>202145</c:v>
                </c:pt>
                <c:pt idx="146">
                  <c:v>202146</c:v>
                </c:pt>
                <c:pt idx="147">
                  <c:v>202147</c:v>
                </c:pt>
                <c:pt idx="148">
                  <c:v>202148</c:v>
                </c:pt>
                <c:pt idx="149">
                  <c:v>202149</c:v>
                </c:pt>
                <c:pt idx="150">
                  <c:v>202150</c:v>
                </c:pt>
                <c:pt idx="151">
                  <c:v>202151</c:v>
                </c:pt>
                <c:pt idx="152">
                  <c:v>202152</c:v>
                </c:pt>
                <c:pt idx="153">
                  <c:v>202201</c:v>
                </c:pt>
                <c:pt idx="154">
                  <c:v>202202</c:v>
                </c:pt>
                <c:pt idx="155">
                  <c:v>202203</c:v>
                </c:pt>
                <c:pt idx="156" formatCode="General">
                  <c:v>202204</c:v>
                </c:pt>
                <c:pt idx="157">
                  <c:v>202205</c:v>
                </c:pt>
                <c:pt idx="158">
                  <c:v>202206</c:v>
                </c:pt>
                <c:pt idx="159">
                  <c:v>202207</c:v>
                </c:pt>
                <c:pt idx="160">
                  <c:v>202208</c:v>
                </c:pt>
              </c:numCache>
              <c:extLst/>
            </c:numRef>
          </c:cat>
          <c:val>
            <c:numRef>
              <c:f>'Ark5'!$B$6:$B$166</c:f>
              <c:numCache>
                <c:formatCode>General</c:formatCode>
                <c:ptCount val="161"/>
                <c:pt idx="57" formatCode="#,##0">
                  <c:v>5788</c:v>
                </c:pt>
                <c:pt idx="58" formatCode="#,##0">
                  <c:v>10659</c:v>
                </c:pt>
                <c:pt idx="59" formatCode="#,##0">
                  <c:v>9651</c:v>
                </c:pt>
                <c:pt idx="60" formatCode="#,##0">
                  <c:v>4027</c:v>
                </c:pt>
                <c:pt idx="61" formatCode="#,##0">
                  <c:v>3146</c:v>
                </c:pt>
                <c:pt idx="62" formatCode="#,##0">
                  <c:v>1114</c:v>
                </c:pt>
                <c:pt idx="63" formatCode="#,##0">
                  <c:v>2694</c:v>
                </c:pt>
                <c:pt idx="64" formatCode="#,##0">
                  <c:v>2861</c:v>
                </c:pt>
                <c:pt idx="65" formatCode="#,##0">
                  <c:v>2847</c:v>
                </c:pt>
                <c:pt idx="66" formatCode="#,##0">
                  <c:v>3150</c:v>
                </c:pt>
                <c:pt idx="67" formatCode="#,##0">
                  <c:v>3116</c:v>
                </c:pt>
                <c:pt idx="68" formatCode="#,##0">
                  <c:v>2430</c:v>
                </c:pt>
                <c:pt idx="69" formatCode="#,##0">
                  <c:v>2923</c:v>
                </c:pt>
                <c:pt idx="70" formatCode="#,##0">
                  <c:v>2559</c:v>
                </c:pt>
                <c:pt idx="71" formatCode="#,##0">
                  <c:v>3195</c:v>
                </c:pt>
                <c:pt idx="72" formatCode="#,##0">
                  <c:v>3049</c:v>
                </c:pt>
                <c:pt idx="73" formatCode="#,##0">
                  <c:v>2805</c:v>
                </c:pt>
                <c:pt idx="74" formatCode="#,##0">
                  <c:v>2682</c:v>
                </c:pt>
                <c:pt idx="75" formatCode="#,##0">
                  <c:v>2317</c:v>
                </c:pt>
                <c:pt idx="76" formatCode="#,##0">
                  <c:v>2046</c:v>
                </c:pt>
                <c:pt idx="77" formatCode="#,##0">
                  <c:v>2234</c:v>
                </c:pt>
                <c:pt idx="78" formatCode="#,##0">
                  <c:v>2556</c:v>
                </c:pt>
                <c:pt idx="79" formatCode="#,##0">
                  <c:v>3428</c:v>
                </c:pt>
                <c:pt idx="80" formatCode="#,##0">
                  <c:v>4076</c:v>
                </c:pt>
                <c:pt idx="81" formatCode="#,##0">
                  <c:v>4105</c:v>
                </c:pt>
                <c:pt idx="82" formatCode="#,##0">
                  <c:v>4220</c:v>
                </c:pt>
                <c:pt idx="83" formatCode="#,##0">
                  <c:v>4833</c:v>
                </c:pt>
                <c:pt idx="84" formatCode="#,##0">
                  <c:v>4642</c:v>
                </c:pt>
                <c:pt idx="85" formatCode="#,##0">
                  <c:v>4570</c:v>
                </c:pt>
                <c:pt idx="86" formatCode="#,##0">
                  <c:v>4207</c:v>
                </c:pt>
                <c:pt idx="87" formatCode="#,##0">
                  <c:v>3714</c:v>
                </c:pt>
                <c:pt idx="88" formatCode="#,##0">
                  <c:v>4488</c:v>
                </c:pt>
                <c:pt idx="89" formatCode="#,##0">
                  <c:v>4302</c:v>
                </c:pt>
                <c:pt idx="90" formatCode="#,##0">
                  <c:v>4383</c:v>
                </c:pt>
                <c:pt idx="91" formatCode="#,##0">
                  <c:v>4492</c:v>
                </c:pt>
                <c:pt idx="92" formatCode="#,##0">
                  <c:v>4818</c:v>
                </c:pt>
                <c:pt idx="93" formatCode="#,##0">
                  <c:v>4865</c:v>
                </c:pt>
                <c:pt idx="94" formatCode="#,##0">
                  <c:v>4566</c:v>
                </c:pt>
                <c:pt idx="95" formatCode="#,##0">
                  <c:v>4523</c:v>
                </c:pt>
                <c:pt idx="96" formatCode="#,##0">
                  <c:v>4547</c:v>
                </c:pt>
                <c:pt idx="97" formatCode="#,##0">
                  <c:v>4472</c:v>
                </c:pt>
                <c:pt idx="98" formatCode="#,##0">
                  <c:v>3983</c:v>
                </c:pt>
                <c:pt idx="99" formatCode="#,##0">
                  <c:v>1731</c:v>
                </c:pt>
                <c:pt idx="100" formatCode="#,##0">
                  <c:v>1780</c:v>
                </c:pt>
                <c:pt idx="101" formatCode="#,##0">
                  <c:v>5751</c:v>
                </c:pt>
                <c:pt idx="102" formatCode="#,##0">
                  <c:v>4434</c:v>
                </c:pt>
                <c:pt idx="103" formatCode="#,##0">
                  <c:v>4409</c:v>
                </c:pt>
                <c:pt idx="104" formatCode="#,##0">
                  <c:v>4400</c:v>
                </c:pt>
                <c:pt idx="105" formatCode="#,##0">
                  <c:v>4176</c:v>
                </c:pt>
                <c:pt idx="106" formatCode="#,##0">
                  <c:v>4148</c:v>
                </c:pt>
                <c:pt idx="107" formatCode="#,##0">
                  <c:v>4160</c:v>
                </c:pt>
                <c:pt idx="108" formatCode="#,##0">
                  <c:v>3660</c:v>
                </c:pt>
                <c:pt idx="109" formatCode="#,##0">
                  <c:v>4733</c:v>
                </c:pt>
                <c:pt idx="110" formatCode="#,##0">
                  <c:v>4888</c:v>
                </c:pt>
                <c:pt idx="111" formatCode="#,##0">
                  <c:v>4682</c:v>
                </c:pt>
                <c:pt idx="112" formatCode="#,##0">
                  <c:v>4221</c:v>
                </c:pt>
                <c:pt idx="113" formatCode="#,##0">
                  <c:v>1584</c:v>
                </c:pt>
                <c:pt idx="114" formatCode="#,##0">
                  <c:v>4166</c:v>
                </c:pt>
                <c:pt idx="115" formatCode="#,##0">
                  <c:v>3919</c:v>
                </c:pt>
                <c:pt idx="116" formatCode="#,##0">
                  <c:v>3782</c:v>
                </c:pt>
                <c:pt idx="117" formatCode="#,##0">
                  <c:v>3565</c:v>
                </c:pt>
                <c:pt idx="118" formatCode="#,##0">
                  <c:v>3870</c:v>
                </c:pt>
                <c:pt idx="119" formatCode="#,##0">
                  <c:v>2751</c:v>
                </c:pt>
                <c:pt idx="120" formatCode="#,##0">
                  <c:v>3388</c:v>
                </c:pt>
                <c:pt idx="121" formatCode="#,##0">
                  <c:v>3535</c:v>
                </c:pt>
                <c:pt idx="122" formatCode="#,##0">
                  <c:v>3885</c:v>
                </c:pt>
                <c:pt idx="123" formatCode="#,##0">
                  <c:v>3652</c:v>
                </c:pt>
                <c:pt idx="124" formatCode="#,##0">
                  <c:v>3531</c:v>
                </c:pt>
                <c:pt idx="125" formatCode="#,##0">
                  <c:v>3576</c:v>
                </c:pt>
                <c:pt idx="126" formatCode="#,##0">
                  <c:v>3432</c:v>
                </c:pt>
                <c:pt idx="127" formatCode="#,##0">
                  <c:v>2946</c:v>
                </c:pt>
                <c:pt idx="128" formatCode="#,##0">
                  <c:v>2539</c:v>
                </c:pt>
                <c:pt idx="129" formatCode="#,##0">
                  <c:v>2304</c:v>
                </c:pt>
                <c:pt idx="130" formatCode="#,##0">
                  <c:v>2602</c:v>
                </c:pt>
                <c:pt idx="131" formatCode="#,##0">
                  <c:v>3233</c:v>
                </c:pt>
                <c:pt idx="132" formatCode="#,##0">
                  <c:v>4009</c:v>
                </c:pt>
                <c:pt idx="133" formatCode="#,##0">
                  <c:v>4362</c:v>
                </c:pt>
                <c:pt idx="134" formatCode="#,##0">
                  <c:v>4840</c:v>
                </c:pt>
                <c:pt idx="135" formatCode="#,##0">
                  <c:v>5356</c:v>
                </c:pt>
                <c:pt idx="136" formatCode="#,##0">
                  <c:v>5349</c:v>
                </c:pt>
                <c:pt idx="137" formatCode="#,##0">
                  <c:v>5166</c:v>
                </c:pt>
                <c:pt idx="138" formatCode="#,##0">
                  <c:v>5308</c:v>
                </c:pt>
                <c:pt idx="139" formatCode="#,##0">
                  <c:v>5343</c:v>
                </c:pt>
                <c:pt idx="140" formatCode="#,##0">
                  <c:v>4466</c:v>
                </c:pt>
                <c:pt idx="141" formatCode="#,##0">
                  <c:v>5631</c:v>
                </c:pt>
                <c:pt idx="142" formatCode="#,##0">
                  <c:v>5696</c:v>
                </c:pt>
                <c:pt idx="143" formatCode="#,##0">
                  <c:v>5796</c:v>
                </c:pt>
                <c:pt idx="144" formatCode="#,##0">
                  <c:v>6182</c:v>
                </c:pt>
                <c:pt idx="145" formatCode="#,##0">
                  <c:v>6220</c:v>
                </c:pt>
                <c:pt idx="146" formatCode="#,##0">
                  <c:v>6276</c:v>
                </c:pt>
                <c:pt idx="147" formatCode="#,##0">
                  <c:v>6365</c:v>
                </c:pt>
                <c:pt idx="148" formatCode="#,##0">
                  <c:v>6985</c:v>
                </c:pt>
                <c:pt idx="149" formatCode="#,##0">
                  <c:v>7339</c:v>
                </c:pt>
                <c:pt idx="150" formatCode="#,##0">
                  <c:v>6675</c:v>
                </c:pt>
                <c:pt idx="151" formatCode="#,##0">
                  <c:v>3510</c:v>
                </c:pt>
                <c:pt idx="152" formatCode="#,##0">
                  <c:v>2907</c:v>
                </c:pt>
                <c:pt idx="153" formatCode="#,##0">
                  <c:v>8232</c:v>
                </c:pt>
                <c:pt idx="154" formatCode="#,##0">
                  <c:v>7658</c:v>
                </c:pt>
                <c:pt idx="155" formatCode="#,##0">
                  <c:v>9270</c:v>
                </c:pt>
                <c:pt idx="156" formatCode="#,##0">
                  <c:v>9065</c:v>
                </c:pt>
                <c:pt idx="157">
                  <c:v>9487</c:v>
                </c:pt>
                <c:pt idx="158">
                  <c:v>9123</c:v>
                </c:pt>
                <c:pt idx="159">
                  <c:v>8639</c:v>
                </c:pt>
                <c:pt idx="160" formatCode="#,##0">
                  <c:v>8042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636B-4749-8507-955FAFCDE252}"/>
            </c:ext>
          </c:extLst>
        </c:ser>
        <c:ser>
          <c:idx val="1"/>
          <c:order val="1"/>
          <c:tx>
            <c:strRef>
              <c:f>'Ark5'!$C$1</c:f>
              <c:strCache>
                <c:ptCount val="1"/>
                <c:pt idx="0">
                  <c:v>Diagnoser ekskludert covid-relaterte</c:v>
                </c:pt>
              </c:strCache>
            </c:strRef>
          </c:tx>
          <c:spPr>
            <a:ln w="28575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'Ark5'!$A$6:$A$166</c:f>
              <c:numCache>
                <c:formatCode>0</c:formatCode>
                <c:ptCount val="161"/>
                <c:pt idx="0">
                  <c:v>201905</c:v>
                </c:pt>
                <c:pt idx="1">
                  <c:v>201906</c:v>
                </c:pt>
                <c:pt idx="2">
                  <c:v>201907</c:v>
                </c:pt>
                <c:pt idx="3">
                  <c:v>201908</c:v>
                </c:pt>
                <c:pt idx="4">
                  <c:v>201909</c:v>
                </c:pt>
                <c:pt idx="5">
                  <c:v>201910</c:v>
                </c:pt>
                <c:pt idx="6">
                  <c:v>201911</c:v>
                </c:pt>
                <c:pt idx="7">
                  <c:v>201912</c:v>
                </c:pt>
                <c:pt idx="8">
                  <c:v>201913</c:v>
                </c:pt>
                <c:pt idx="9">
                  <c:v>201914</c:v>
                </c:pt>
                <c:pt idx="10">
                  <c:v>201915</c:v>
                </c:pt>
                <c:pt idx="11">
                  <c:v>201916</c:v>
                </c:pt>
                <c:pt idx="12">
                  <c:v>201917</c:v>
                </c:pt>
                <c:pt idx="13">
                  <c:v>201918</c:v>
                </c:pt>
                <c:pt idx="14">
                  <c:v>201919</c:v>
                </c:pt>
                <c:pt idx="15">
                  <c:v>201920</c:v>
                </c:pt>
                <c:pt idx="16">
                  <c:v>201921</c:v>
                </c:pt>
                <c:pt idx="17">
                  <c:v>201922</c:v>
                </c:pt>
                <c:pt idx="18">
                  <c:v>201923</c:v>
                </c:pt>
                <c:pt idx="19">
                  <c:v>201924</c:v>
                </c:pt>
                <c:pt idx="20">
                  <c:v>201925</c:v>
                </c:pt>
                <c:pt idx="21">
                  <c:v>201926</c:v>
                </c:pt>
                <c:pt idx="22">
                  <c:v>201927</c:v>
                </c:pt>
                <c:pt idx="23">
                  <c:v>201928</c:v>
                </c:pt>
                <c:pt idx="24">
                  <c:v>201929</c:v>
                </c:pt>
                <c:pt idx="25">
                  <c:v>201930</c:v>
                </c:pt>
                <c:pt idx="26">
                  <c:v>201931</c:v>
                </c:pt>
                <c:pt idx="27">
                  <c:v>201932</c:v>
                </c:pt>
                <c:pt idx="28">
                  <c:v>201933</c:v>
                </c:pt>
                <c:pt idx="29">
                  <c:v>201934</c:v>
                </c:pt>
                <c:pt idx="30">
                  <c:v>201935</c:v>
                </c:pt>
                <c:pt idx="31">
                  <c:v>201936</c:v>
                </c:pt>
                <c:pt idx="32">
                  <c:v>201937</c:v>
                </c:pt>
                <c:pt idx="33">
                  <c:v>201938</c:v>
                </c:pt>
                <c:pt idx="34">
                  <c:v>201939</c:v>
                </c:pt>
                <c:pt idx="35">
                  <c:v>201940</c:v>
                </c:pt>
                <c:pt idx="36">
                  <c:v>201941</c:v>
                </c:pt>
                <c:pt idx="37">
                  <c:v>201942</c:v>
                </c:pt>
                <c:pt idx="38">
                  <c:v>201943</c:v>
                </c:pt>
                <c:pt idx="39">
                  <c:v>201944</c:v>
                </c:pt>
                <c:pt idx="40">
                  <c:v>201945</c:v>
                </c:pt>
                <c:pt idx="41">
                  <c:v>201946</c:v>
                </c:pt>
                <c:pt idx="42">
                  <c:v>201947</c:v>
                </c:pt>
                <c:pt idx="43">
                  <c:v>201948</c:v>
                </c:pt>
                <c:pt idx="44">
                  <c:v>201949</c:v>
                </c:pt>
                <c:pt idx="45">
                  <c:v>201950</c:v>
                </c:pt>
                <c:pt idx="46">
                  <c:v>201951</c:v>
                </c:pt>
                <c:pt idx="47">
                  <c:v>201952</c:v>
                </c:pt>
                <c:pt idx="48">
                  <c:v>202001</c:v>
                </c:pt>
                <c:pt idx="49">
                  <c:v>202002</c:v>
                </c:pt>
                <c:pt idx="50">
                  <c:v>202003</c:v>
                </c:pt>
                <c:pt idx="51">
                  <c:v>202004</c:v>
                </c:pt>
                <c:pt idx="52">
                  <c:v>202005</c:v>
                </c:pt>
                <c:pt idx="53">
                  <c:v>202006</c:v>
                </c:pt>
                <c:pt idx="54">
                  <c:v>202007</c:v>
                </c:pt>
                <c:pt idx="55">
                  <c:v>202008</c:v>
                </c:pt>
                <c:pt idx="56">
                  <c:v>202009</c:v>
                </c:pt>
                <c:pt idx="57">
                  <c:v>202010</c:v>
                </c:pt>
                <c:pt idx="58">
                  <c:v>202011</c:v>
                </c:pt>
                <c:pt idx="59">
                  <c:v>202012</c:v>
                </c:pt>
                <c:pt idx="60">
                  <c:v>202013</c:v>
                </c:pt>
                <c:pt idx="61">
                  <c:v>202014</c:v>
                </c:pt>
                <c:pt idx="62">
                  <c:v>202015</c:v>
                </c:pt>
                <c:pt idx="63">
                  <c:v>202016</c:v>
                </c:pt>
                <c:pt idx="64">
                  <c:v>202017</c:v>
                </c:pt>
                <c:pt idx="65">
                  <c:v>202018</c:v>
                </c:pt>
                <c:pt idx="66">
                  <c:v>202019</c:v>
                </c:pt>
                <c:pt idx="67">
                  <c:v>202020</c:v>
                </c:pt>
                <c:pt idx="68">
                  <c:v>202021</c:v>
                </c:pt>
                <c:pt idx="69">
                  <c:v>202022</c:v>
                </c:pt>
                <c:pt idx="70">
                  <c:v>202023</c:v>
                </c:pt>
                <c:pt idx="71">
                  <c:v>202024</c:v>
                </c:pt>
                <c:pt idx="72">
                  <c:v>202025</c:v>
                </c:pt>
                <c:pt idx="73">
                  <c:v>202026</c:v>
                </c:pt>
                <c:pt idx="74">
                  <c:v>202027</c:v>
                </c:pt>
                <c:pt idx="75">
                  <c:v>202028</c:v>
                </c:pt>
                <c:pt idx="76">
                  <c:v>202029</c:v>
                </c:pt>
                <c:pt idx="77">
                  <c:v>202030</c:v>
                </c:pt>
                <c:pt idx="78">
                  <c:v>202031</c:v>
                </c:pt>
                <c:pt idx="79">
                  <c:v>202032</c:v>
                </c:pt>
                <c:pt idx="80">
                  <c:v>202033</c:v>
                </c:pt>
                <c:pt idx="81">
                  <c:v>202034</c:v>
                </c:pt>
                <c:pt idx="82">
                  <c:v>202035</c:v>
                </c:pt>
                <c:pt idx="83">
                  <c:v>202036</c:v>
                </c:pt>
                <c:pt idx="84">
                  <c:v>202037</c:v>
                </c:pt>
                <c:pt idx="85">
                  <c:v>202038</c:v>
                </c:pt>
                <c:pt idx="86">
                  <c:v>202039</c:v>
                </c:pt>
                <c:pt idx="87">
                  <c:v>202040</c:v>
                </c:pt>
                <c:pt idx="88">
                  <c:v>202041</c:v>
                </c:pt>
                <c:pt idx="89">
                  <c:v>202042</c:v>
                </c:pt>
                <c:pt idx="90">
                  <c:v>202043</c:v>
                </c:pt>
                <c:pt idx="91">
                  <c:v>202044</c:v>
                </c:pt>
                <c:pt idx="92">
                  <c:v>202045</c:v>
                </c:pt>
                <c:pt idx="93">
                  <c:v>202046</c:v>
                </c:pt>
                <c:pt idx="94">
                  <c:v>202047</c:v>
                </c:pt>
                <c:pt idx="95">
                  <c:v>202048</c:v>
                </c:pt>
                <c:pt idx="96">
                  <c:v>202049</c:v>
                </c:pt>
                <c:pt idx="97">
                  <c:v>202050</c:v>
                </c:pt>
                <c:pt idx="98">
                  <c:v>202051</c:v>
                </c:pt>
                <c:pt idx="99">
                  <c:v>202052</c:v>
                </c:pt>
                <c:pt idx="100">
                  <c:v>202053</c:v>
                </c:pt>
                <c:pt idx="101">
                  <c:v>202101</c:v>
                </c:pt>
                <c:pt idx="102">
                  <c:v>202102</c:v>
                </c:pt>
                <c:pt idx="103">
                  <c:v>202103</c:v>
                </c:pt>
                <c:pt idx="104">
                  <c:v>202104</c:v>
                </c:pt>
                <c:pt idx="105">
                  <c:v>202105</c:v>
                </c:pt>
                <c:pt idx="106">
                  <c:v>202106</c:v>
                </c:pt>
                <c:pt idx="107">
                  <c:v>202107</c:v>
                </c:pt>
                <c:pt idx="108">
                  <c:v>202108</c:v>
                </c:pt>
                <c:pt idx="109">
                  <c:v>202109</c:v>
                </c:pt>
                <c:pt idx="110">
                  <c:v>202110</c:v>
                </c:pt>
                <c:pt idx="111">
                  <c:v>202111</c:v>
                </c:pt>
                <c:pt idx="112">
                  <c:v>202112</c:v>
                </c:pt>
                <c:pt idx="113">
                  <c:v>202113</c:v>
                </c:pt>
                <c:pt idx="114">
                  <c:v>202114</c:v>
                </c:pt>
                <c:pt idx="115">
                  <c:v>202115</c:v>
                </c:pt>
                <c:pt idx="116">
                  <c:v>202116</c:v>
                </c:pt>
                <c:pt idx="117">
                  <c:v>202117</c:v>
                </c:pt>
                <c:pt idx="118">
                  <c:v>202118</c:v>
                </c:pt>
                <c:pt idx="119">
                  <c:v>202119</c:v>
                </c:pt>
                <c:pt idx="120">
                  <c:v>202120</c:v>
                </c:pt>
                <c:pt idx="121">
                  <c:v>202121</c:v>
                </c:pt>
                <c:pt idx="122">
                  <c:v>202122</c:v>
                </c:pt>
                <c:pt idx="123">
                  <c:v>202123</c:v>
                </c:pt>
                <c:pt idx="124">
                  <c:v>202124</c:v>
                </c:pt>
                <c:pt idx="125">
                  <c:v>202125</c:v>
                </c:pt>
                <c:pt idx="126">
                  <c:v>202126</c:v>
                </c:pt>
                <c:pt idx="127">
                  <c:v>202127</c:v>
                </c:pt>
                <c:pt idx="128">
                  <c:v>202128</c:v>
                </c:pt>
                <c:pt idx="129">
                  <c:v>202129</c:v>
                </c:pt>
                <c:pt idx="130">
                  <c:v>202130</c:v>
                </c:pt>
                <c:pt idx="131">
                  <c:v>202131</c:v>
                </c:pt>
                <c:pt idx="132">
                  <c:v>202132</c:v>
                </c:pt>
                <c:pt idx="133">
                  <c:v>202133</c:v>
                </c:pt>
                <c:pt idx="134">
                  <c:v>202134</c:v>
                </c:pt>
                <c:pt idx="135">
                  <c:v>202135</c:v>
                </c:pt>
                <c:pt idx="136">
                  <c:v>202136</c:v>
                </c:pt>
                <c:pt idx="137">
                  <c:v>202137</c:v>
                </c:pt>
                <c:pt idx="138">
                  <c:v>202138</c:v>
                </c:pt>
                <c:pt idx="139">
                  <c:v>202139</c:v>
                </c:pt>
                <c:pt idx="140">
                  <c:v>202140</c:v>
                </c:pt>
                <c:pt idx="141">
                  <c:v>202141</c:v>
                </c:pt>
                <c:pt idx="142">
                  <c:v>202142</c:v>
                </c:pt>
                <c:pt idx="143">
                  <c:v>202143</c:v>
                </c:pt>
                <c:pt idx="144">
                  <c:v>202144</c:v>
                </c:pt>
                <c:pt idx="145">
                  <c:v>202145</c:v>
                </c:pt>
                <c:pt idx="146">
                  <c:v>202146</c:v>
                </c:pt>
                <c:pt idx="147">
                  <c:v>202147</c:v>
                </c:pt>
                <c:pt idx="148">
                  <c:v>202148</c:v>
                </c:pt>
                <c:pt idx="149">
                  <c:v>202149</c:v>
                </c:pt>
                <c:pt idx="150">
                  <c:v>202150</c:v>
                </c:pt>
                <c:pt idx="151">
                  <c:v>202151</c:v>
                </c:pt>
                <c:pt idx="152">
                  <c:v>202152</c:v>
                </c:pt>
                <c:pt idx="153">
                  <c:v>202201</c:v>
                </c:pt>
                <c:pt idx="154">
                  <c:v>202202</c:v>
                </c:pt>
                <c:pt idx="155">
                  <c:v>202203</c:v>
                </c:pt>
                <c:pt idx="156" formatCode="General">
                  <c:v>202204</c:v>
                </c:pt>
                <c:pt idx="157">
                  <c:v>202205</c:v>
                </c:pt>
                <c:pt idx="158">
                  <c:v>202206</c:v>
                </c:pt>
                <c:pt idx="159">
                  <c:v>202207</c:v>
                </c:pt>
                <c:pt idx="160">
                  <c:v>202208</c:v>
                </c:pt>
              </c:numCache>
              <c:extLst/>
            </c:numRef>
          </c:cat>
          <c:val>
            <c:numRef>
              <c:f>'Ark5'!$C$6:$C$166</c:f>
              <c:numCache>
                <c:formatCode>#,##0</c:formatCode>
                <c:ptCount val="161"/>
                <c:pt idx="0">
                  <c:v>5410</c:v>
                </c:pt>
                <c:pt idx="1">
                  <c:v>5537</c:v>
                </c:pt>
                <c:pt idx="2">
                  <c:v>5333</c:v>
                </c:pt>
                <c:pt idx="3">
                  <c:v>4453</c:v>
                </c:pt>
                <c:pt idx="4">
                  <c:v>4758</c:v>
                </c:pt>
                <c:pt idx="5">
                  <c:v>4755</c:v>
                </c:pt>
                <c:pt idx="6">
                  <c:v>4534</c:v>
                </c:pt>
                <c:pt idx="7">
                  <c:v>4456</c:v>
                </c:pt>
                <c:pt idx="8">
                  <c:v>4315</c:v>
                </c:pt>
                <c:pt idx="9">
                  <c:v>4252</c:v>
                </c:pt>
                <c:pt idx="10">
                  <c:v>3704</c:v>
                </c:pt>
                <c:pt idx="11">
                  <c:v>1253</c:v>
                </c:pt>
                <c:pt idx="12">
                  <c:v>3979</c:v>
                </c:pt>
                <c:pt idx="13">
                  <c:v>3621</c:v>
                </c:pt>
                <c:pt idx="14">
                  <c:v>4188</c:v>
                </c:pt>
                <c:pt idx="15">
                  <c:v>3447</c:v>
                </c:pt>
                <c:pt idx="16">
                  <c:v>4408</c:v>
                </c:pt>
                <c:pt idx="17">
                  <c:v>3120</c:v>
                </c:pt>
                <c:pt idx="18">
                  <c:v>4052</c:v>
                </c:pt>
                <c:pt idx="19">
                  <c:v>3464</c:v>
                </c:pt>
                <c:pt idx="20">
                  <c:v>3909</c:v>
                </c:pt>
                <c:pt idx="21">
                  <c:v>3477</c:v>
                </c:pt>
                <c:pt idx="22">
                  <c:v>2963</c:v>
                </c:pt>
                <c:pt idx="23">
                  <c:v>2446</c:v>
                </c:pt>
                <c:pt idx="24">
                  <c:v>2207</c:v>
                </c:pt>
                <c:pt idx="25">
                  <c:v>2351</c:v>
                </c:pt>
                <c:pt idx="26">
                  <c:v>2793</c:v>
                </c:pt>
                <c:pt idx="27">
                  <c:v>3237</c:v>
                </c:pt>
                <c:pt idx="28">
                  <c:v>3556</c:v>
                </c:pt>
                <c:pt idx="29">
                  <c:v>4087</c:v>
                </c:pt>
                <c:pt idx="30">
                  <c:v>4383</c:v>
                </c:pt>
                <c:pt idx="31">
                  <c:v>4307</c:v>
                </c:pt>
                <c:pt idx="32">
                  <c:v>4469</c:v>
                </c:pt>
                <c:pt idx="33">
                  <c:v>4718</c:v>
                </c:pt>
                <c:pt idx="34">
                  <c:v>4555</c:v>
                </c:pt>
                <c:pt idx="35">
                  <c:v>3902</c:v>
                </c:pt>
                <c:pt idx="36">
                  <c:v>4756</c:v>
                </c:pt>
                <c:pt idx="37">
                  <c:v>4559</c:v>
                </c:pt>
                <c:pt idx="38">
                  <c:v>4515</c:v>
                </c:pt>
                <c:pt idx="39">
                  <c:v>4458</c:v>
                </c:pt>
                <c:pt idx="40">
                  <c:v>4535</c:v>
                </c:pt>
                <c:pt idx="41">
                  <c:v>4910</c:v>
                </c:pt>
                <c:pt idx="42">
                  <c:v>4645</c:v>
                </c:pt>
                <c:pt idx="43">
                  <c:v>4796</c:v>
                </c:pt>
                <c:pt idx="44">
                  <c:v>5141</c:v>
                </c:pt>
                <c:pt idx="45">
                  <c:v>5049</c:v>
                </c:pt>
                <c:pt idx="46">
                  <c:v>4312</c:v>
                </c:pt>
                <c:pt idx="47">
                  <c:v>1142</c:v>
                </c:pt>
                <c:pt idx="48">
                  <c:v>3203</c:v>
                </c:pt>
                <c:pt idx="49">
                  <c:v>5831</c:v>
                </c:pt>
                <c:pt idx="50">
                  <c:v>4928</c:v>
                </c:pt>
                <c:pt idx="51">
                  <c:v>4880</c:v>
                </c:pt>
                <c:pt idx="52">
                  <c:v>5023</c:v>
                </c:pt>
                <c:pt idx="53">
                  <c:v>5058</c:v>
                </c:pt>
                <c:pt idx="54">
                  <c:v>4981</c:v>
                </c:pt>
                <c:pt idx="55">
                  <c:v>4230</c:v>
                </c:pt>
                <c:pt idx="56">
                  <c:v>5114</c:v>
                </c:pt>
                <c:pt idx="57">
                  <c:v>5529</c:v>
                </c:pt>
                <c:pt idx="58">
                  <c:v>8222</c:v>
                </c:pt>
                <c:pt idx="59">
                  <c:v>6470</c:v>
                </c:pt>
                <c:pt idx="60">
                  <c:v>2952</c:v>
                </c:pt>
                <c:pt idx="61">
                  <c:v>2454</c:v>
                </c:pt>
                <c:pt idx="62">
                  <c:v>913</c:v>
                </c:pt>
                <c:pt idx="63">
                  <c:v>2344</c:v>
                </c:pt>
                <c:pt idx="64">
                  <c:v>2521</c:v>
                </c:pt>
                <c:pt idx="65">
                  <c:v>2597</c:v>
                </c:pt>
                <c:pt idx="66">
                  <c:v>2910</c:v>
                </c:pt>
                <c:pt idx="67">
                  <c:v>2925</c:v>
                </c:pt>
                <c:pt idx="68">
                  <c:v>2308</c:v>
                </c:pt>
                <c:pt idx="69">
                  <c:v>2791</c:v>
                </c:pt>
                <c:pt idx="70">
                  <c:v>2465</c:v>
                </c:pt>
                <c:pt idx="71">
                  <c:v>3008</c:v>
                </c:pt>
                <c:pt idx="72">
                  <c:v>2847</c:v>
                </c:pt>
                <c:pt idx="73">
                  <c:v>2636</c:v>
                </c:pt>
                <c:pt idx="74">
                  <c:v>2470</c:v>
                </c:pt>
                <c:pt idx="75">
                  <c:v>2100</c:v>
                </c:pt>
                <c:pt idx="76">
                  <c:v>1892</c:v>
                </c:pt>
                <c:pt idx="77">
                  <c:v>2090</c:v>
                </c:pt>
                <c:pt idx="78">
                  <c:v>2350</c:v>
                </c:pt>
                <c:pt idx="79">
                  <c:v>3104</c:v>
                </c:pt>
                <c:pt idx="80">
                  <c:v>3559</c:v>
                </c:pt>
                <c:pt idx="81">
                  <c:v>3550</c:v>
                </c:pt>
                <c:pt idx="82">
                  <c:v>3638</c:v>
                </c:pt>
                <c:pt idx="83">
                  <c:v>4082</c:v>
                </c:pt>
                <c:pt idx="84">
                  <c:v>3973</c:v>
                </c:pt>
                <c:pt idx="85">
                  <c:v>3993</c:v>
                </c:pt>
                <c:pt idx="86">
                  <c:v>3685</c:v>
                </c:pt>
                <c:pt idx="87">
                  <c:v>3293</c:v>
                </c:pt>
                <c:pt idx="88">
                  <c:v>3956</c:v>
                </c:pt>
                <c:pt idx="89">
                  <c:v>3814</c:v>
                </c:pt>
                <c:pt idx="90">
                  <c:v>3854</c:v>
                </c:pt>
                <c:pt idx="91">
                  <c:v>3803</c:v>
                </c:pt>
                <c:pt idx="92">
                  <c:v>3849</c:v>
                </c:pt>
                <c:pt idx="93">
                  <c:v>3862</c:v>
                </c:pt>
                <c:pt idx="94">
                  <c:v>3682</c:v>
                </c:pt>
                <c:pt idx="95">
                  <c:v>3551</c:v>
                </c:pt>
                <c:pt idx="96">
                  <c:v>3622</c:v>
                </c:pt>
                <c:pt idx="97">
                  <c:v>3661</c:v>
                </c:pt>
                <c:pt idx="98">
                  <c:v>3240</c:v>
                </c:pt>
                <c:pt idx="99">
                  <c:v>1270</c:v>
                </c:pt>
                <c:pt idx="100">
                  <c:v>1359</c:v>
                </c:pt>
                <c:pt idx="101">
                  <c:v>4647</c:v>
                </c:pt>
                <c:pt idx="102">
                  <c:v>3643</c:v>
                </c:pt>
                <c:pt idx="103">
                  <c:v>3728</c:v>
                </c:pt>
                <c:pt idx="104">
                  <c:v>3658</c:v>
                </c:pt>
                <c:pt idx="105">
                  <c:v>3426</c:v>
                </c:pt>
                <c:pt idx="106">
                  <c:v>3450</c:v>
                </c:pt>
                <c:pt idx="107">
                  <c:v>3534</c:v>
                </c:pt>
                <c:pt idx="108">
                  <c:v>2994</c:v>
                </c:pt>
                <c:pt idx="109">
                  <c:v>3720</c:v>
                </c:pt>
                <c:pt idx="110">
                  <c:v>3625</c:v>
                </c:pt>
                <c:pt idx="111">
                  <c:v>3464</c:v>
                </c:pt>
                <c:pt idx="112">
                  <c:v>2990</c:v>
                </c:pt>
                <c:pt idx="113">
                  <c:v>981</c:v>
                </c:pt>
                <c:pt idx="114">
                  <c:v>3116</c:v>
                </c:pt>
                <c:pt idx="115">
                  <c:v>3298</c:v>
                </c:pt>
                <c:pt idx="116">
                  <c:v>3167</c:v>
                </c:pt>
                <c:pt idx="117">
                  <c:v>3066</c:v>
                </c:pt>
                <c:pt idx="118">
                  <c:v>3364</c:v>
                </c:pt>
                <c:pt idx="119">
                  <c:v>2357</c:v>
                </c:pt>
                <c:pt idx="120">
                  <c:v>3043</c:v>
                </c:pt>
                <c:pt idx="121">
                  <c:v>3196</c:v>
                </c:pt>
                <c:pt idx="122">
                  <c:v>3617</c:v>
                </c:pt>
                <c:pt idx="123">
                  <c:v>3460</c:v>
                </c:pt>
                <c:pt idx="124">
                  <c:v>3363</c:v>
                </c:pt>
                <c:pt idx="125">
                  <c:v>3390</c:v>
                </c:pt>
                <c:pt idx="126">
                  <c:v>3119</c:v>
                </c:pt>
                <c:pt idx="127">
                  <c:v>2680</c:v>
                </c:pt>
                <c:pt idx="128">
                  <c:v>2334</c:v>
                </c:pt>
                <c:pt idx="129">
                  <c:v>2099</c:v>
                </c:pt>
                <c:pt idx="130">
                  <c:v>2396</c:v>
                </c:pt>
                <c:pt idx="131">
                  <c:v>3022</c:v>
                </c:pt>
                <c:pt idx="132">
                  <c:v>3684</c:v>
                </c:pt>
                <c:pt idx="133">
                  <c:v>3979</c:v>
                </c:pt>
                <c:pt idx="134">
                  <c:v>4262</c:v>
                </c:pt>
                <c:pt idx="135">
                  <c:v>4600</c:v>
                </c:pt>
                <c:pt idx="136">
                  <c:v>4575</c:v>
                </c:pt>
                <c:pt idx="137">
                  <c:v>4668</c:v>
                </c:pt>
                <c:pt idx="138">
                  <c:v>4859</c:v>
                </c:pt>
                <c:pt idx="139">
                  <c:v>5033</c:v>
                </c:pt>
                <c:pt idx="140">
                  <c:v>4213</c:v>
                </c:pt>
                <c:pt idx="141">
                  <c:v>5326</c:v>
                </c:pt>
                <c:pt idx="142">
                  <c:v>5420</c:v>
                </c:pt>
                <c:pt idx="143">
                  <c:v>5412</c:v>
                </c:pt>
                <c:pt idx="144">
                  <c:v>5683</c:v>
                </c:pt>
                <c:pt idx="145">
                  <c:v>5619</c:v>
                </c:pt>
                <c:pt idx="146">
                  <c:v>5556</c:v>
                </c:pt>
                <c:pt idx="147">
                  <c:v>5318</c:v>
                </c:pt>
                <c:pt idx="148">
                  <c:v>5569</c:v>
                </c:pt>
                <c:pt idx="149">
                  <c:v>5379</c:v>
                </c:pt>
                <c:pt idx="150">
                  <c:v>4686</c:v>
                </c:pt>
                <c:pt idx="151">
                  <c:v>2442</c:v>
                </c:pt>
                <c:pt idx="152">
                  <c:v>1927</c:v>
                </c:pt>
                <c:pt idx="153">
                  <c:v>5188</c:v>
                </c:pt>
                <c:pt idx="154">
                  <c:v>4143</c:v>
                </c:pt>
                <c:pt idx="155">
                  <c:v>4175</c:v>
                </c:pt>
                <c:pt idx="156">
                  <c:v>3815</c:v>
                </c:pt>
                <c:pt idx="157">
                  <c:v>4180</c:v>
                </c:pt>
                <c:pt idx="158">
                  <c:v>4087</c:v>
                </c:pt>
                <c:pt idx="159">
                  <c:v>4053</c:v>
                </c:pt>
                <c:pt idx="160">
                  <c:v>3556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636B-4749-8507-955FAFCDE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84074288"/>
        <c:axId val="884078448"/>
      </c:lineChart>
      <c:catAx>
        <c:axId val="88407428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>
                <a:alpha val="99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84078448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88407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84074288"/>
        <c:crossesAt val="1"/>
        <c:crossBetween val="between"/>
      </c:valAx>
      <c:spPr>
        <a:noFill/>
        <a:ln>
          <a:solidFill>
            <a:srgbClr val="C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span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Kine Helene Heide</dc:creator>
  <cp:keywords/>
  <dc:description/>
  <cp:lastModifiedBy>Glemme, Anne Nøstdal</cp:lastModifiedBy>
  <cp:revision>6</cp:revision>
  <dcterms:created xsi:type="dcterms:W3CDTF">2022-02-28T10:24:00Z</dcterms:created>
  <dcterms:modified xsi:type="dcterms:W3CDTF">2022-02-28T11:25:00Z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2022-02-28T10:24:39Z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4f75a071-6aa3-4647-8799-faf1d540c264</vt:lpwstr>
  </property>
  <property fmtid="{D5CDD505-2E9C-101B-9397-08002B2CF9AE}" pid="8" name="MSIP_Label_d3491420-1ae2-4120-89e6-e6f668f067e2_ContentBits">
    <vt:lpwstr>0</vt:lpwstr>
  </property>
</Properties>
</file>